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25" w:rsidRDefault="00F90F25" w:rsidP="00F90F25">
      <w:pPr>
        <w:jc w:val="right"/>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F90F25" w:rsidRDefault="00F90F25" w:rsidP="00F90F25">
      <w:pPr>
        <w:jc w:val="right"/>
        <w:rPr>
          <w:rFonts w:ascii="Arial Narrow" w:hAnsi="Arial Narrow" w:cs="Arial"/>
          <w:b/>
          <w:shadow/>
          <w:sz w:val="44"/>
          <w:szCs w:val="44"/>
        </w:rPr>
      </w:pPr>
      <w:r>
        <w:rPr>
          <w:rFonts w:ascii="Arial Narrow" w:hAnsi="Arial Narrow" w:cs="Arial"/>
          <w:b/>
          <w:shadow/>
          <w:sz w:val="44"/>
          <w:szCs w:val="44"/>
        </w:rPr>
        <w:t xml:space="preserve">    № 93                   17 февраля 2020 года</w:t>
      </w:r>
    </w:p>
    <w:p w:rsidR="00F90F25" w:rsidRDefault="00F90F25" w:rsidP="00F90F25">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F90F25" w:rsidRDefault="00F90F25" w:rsidP="00F90F25">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w:t>
      </w:r>
      <w:proofErr w:type="spellStart"/>
      <w:r>
        <w:rPr>
          <w:rFonts w:ascii="Arial Narrow" w:hAnsi="Arial Narrow" w:cs="Arial"/>
          <w:b/>
          <w:shadow/>
        </w:rPr>
        <w:t>Беляевского</w:t>
      </w:r>
      <w:proofErr w:type="spellEnd"/>
      <w:r>
        <w:rPr>
          <w:rFonts w:ascii="Arial Narrow" w:hAnsi="Arial Narrow" w:cs="Arial"/>
          <w:b/>
          <w:shadow/>
        </w:rPr>
        <w:t xml:space="preserve"> района Оренбургской области</w:t>
      </w:r>
    </w:p>
    <w:p w:rsidR="00F90F25" w:rsidRDefault="00F90F25" w:rsidP="00F90F25">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F90F25" w:rsidRDefault="00F90F25" w:rsidP="00F90F25">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F90F25" w:rsidRDefault="00F90F25" w:rsidP="00F90F25">
      <w:pPr>
        <w:ind w:firstLine="708"/>
        <w:jc w:val="center"/>
        <w:rPr>
          <w:b/>
          <w:u w:val="single"/>
        </w:rPr>
      </w:pPr>
    </w:p>
    <w:p w:rsidR="00F90F25" w:rsidRPr="00F90F25" w:rsidRDefault="00F90F25" w:rsidP="00F90F25">
      <w:pPr>
        <w:jc w:val="center"/>
        <w:rPr>
          <w:b/>
          <w:u w:val="single"/>
        </w:rPr>
      </w:pPr>
      <w:r w:rsidRPr="00F90F25">
        <w:rPr>
          <w:b/>
          <w:u w:val="single"/>
        </w:rPr>
        <w:t>Образовательное учреждение несет ответственность за жизнь и здоровье учащихся и после завершения учебного процесса, если несовершеннолетние находятся на территории школы</w:t>
      </w:r>
    </w:p>
    <w:p w:rsidR="00F90F25" w:rsidRPr="004A7B33" w:rsidRDefault="00F90F25" w:rsidP="00F90F25"/>
    <w:p w:rsidR="00F90F25" w:rsidRPr="004A7B33" w:rsidRDefault="00F90F25" w:rsidP="00F90F25">
      <w:pPr>
        <w:ind w:firstLine="720"/>
        <w:jc w:val="both"/>
      </w:pPr>
      <w:r w:rsidRPr="004A7B33">
        <w:t>На территории школы во внеурочное время несовершеннолетнему учащемуся в ходе борьбы причинен тяжкий вред здоровью другим несовершеннолетним. Ребенок проходил длительное лечение, понадобилась помощь психолога. Мать несовершеннолетнего обратились в суд с исковыми требованиями о компенсации морального вреда к законным представителям ученика, причинившего травму ее сыну. Ответчики заявили встречные требования, в частности, о взыскании вреда с образовательного учреждения.</w:t>
      </w:r>
    </w:p>
    <w:p w:rsidR="00F90F25" w:rsidRPr="004A7B33" w:rsidRDefault="00F90F25" w:rsidP="00F90F25">
      <w:pPr>
        <w:ind w:firstLine="720"/>
        <w:jc w:val="both"/>
      </w:pPr>
      <w:r w:rsidRPr="004A7B33">
        <w:t xml:space="preserve">Суды первой и апелляционной инстанции взыскали компенсацию морального вреда с законных представителей </w:t>
      </w:r>
      <w:proofErr w:type="spellStart"/>
      <w:r w:rsidRPr="004A7B33">
        <w:t>причинителя</w:t>
      </w:r>
      <w:proofErr w:type="spellEnd"/>
      <w:r w:rsidRPr="004A7B33">
        <w:t xml:space="preserve"> вреда, не у</w:t>
      </w:r>
      <w:r>
        <w:t>смотрев гражданско-</w:t>
      </w:r>
      <w:r w:rsidRPr="004A7B33">
        <w:t>правовой ответственности за указанные действия со стороны образовательного учреждения.</w:t>
      </w:r>
    </w:p>
    <w:p w:rsidR="00F90F25" w:rsidRPr="004A7B33" w:rsidRDefault="00F90F25" w:rsidP="00F90F25">
      <w:pPr>
        <w:ind w:firstLine="720"/>
        <w:jc w:val="both"/>
      </w:pPr>
      <w:proofErr w:type="gramStart"/>
      <w:r w:rsidRPr="004A7B33">
        <w:t xml:space="preserve">Судебная коллегия по гражданским делам Верховного Суда РФ в Определении от 27 мая 2019 года № 77-КГ119-10 отменила предыдущие решения, указав, что гражданское законодательство исходит из презумпции виновности образовательного, медицинского, спортивного или </w:t>
      </w:r>
      <w:proofErr w:type="spellStart"/>
      <w:r w:rsidRPr="004A7B33">
        <w:t>культурно-досугового</w:t>
      </w:r>
      <w:proofErr w:type="spellEnd"/>
      <w:r w:rsidRPr="004A7B33">
        <w:t xml:space="preserve"> учреждения в причинении вреда несовершеннолетним во время нахождения его под надзором данной организации (ст. 1073 Гражданского кодекса Российской Федерации).</w:t>
      </w:r>
      <w:proofErr w:type="gramEnd"/>
    </w:p>
    <w:p w:rsidR="00F90F25" w:rsidRPr="004A7B33" w:rsidRDefault="00F90F25" w:rsidP="00F90F25">
      <w:pPr>
        <w:ind w:firstLine="720"/>
        <w:jc w:val="both"/>
      </w:pPr>
      <w:r w:rsidRPr="004A7B33">
        <w:t>Тем самым, высшая судебная инстанция подчеркнула, что образовательная организация обязана создавать безопасные условия обучения и воспитания учеников, присмотра и ухода за ними, обеспечивать жизнь и здоровье обучающихся и работников учреждения (пункт 2 часть 6 статьи 28 Федерального закона от 29.12.2012 N 273-ФЗ «Об образовании в Российской Федерации»), далее - Закон.</w:t>
      </w:r>
    </w:p>
    <w:p w:rsidR="00F90F25" w:rsidRPr="004A7B33" w:rsidRDefault="00F90F25" w:rsidP="00F90F25">
      <w:pPr>
        <w:ind w:firstLine="720"/>
        <w:jc w:val="both"/>
      </w:pPr>
      <w:r w:rsidRPr="004A7B33">
        <w:t>В соответствии с частью 7 статьи 28 указанного Закона ответственность за жизнь и здоровье обучающихся и работников образовательной организации несёт образовательная организация.</w:t>
      </w:r>
    </w:p>
    <w:p w:rsidR="00F90F25" w:rsidRPr="004A7B33" w:rsidRDefault="00F90F25" w:rsidP="00F90F25">
      <w:pPr>
        <w:ind w:firstLine="720"/>
        <w:jc w:val="both"/>
      </w:pPr>
      <w:proofErr w:type="gramStart"/>
      <w:r w:rsidRPr="004A7B33">
        <w:t xml:space="preserve">Как следует из норм Постановления Пленума Верховного Суда РФ от 26.01.2010 № 1 «О применении судами гражданского законодательства, </w:t>
      </w:r>
      <w:r w:rsidRPr="004A7B33">
        <w:lastRenderedPageBreak/>
        <w:t>регулирующего отношения по обязательствам вследствие причинения вреда жизни или здоровью гражданина», в случае причинения вреда малолетним, в том числе и самому себе, в период его временного нахождения в детском саду, школе, гимназии или лицее, эти организации обязаны возместить причиненный ребенком вред, если не</w:t>
      </w:r>
      <w:proofErr w:type="gramEnd"/>
      <w:r w:rsidRPr="004A7B33">
        <w:t xml:space="preserve"> докажут, что он возник не по их вине при осуществлении надзора (абзац 3 пункт 14).</w:t>
      </w:r>
    </w:p>
    <w:p w:rsidR="00F90F25" w:rsidRPr="004A7B33" w:rsidRDefault="00F90F25" w:rsidP="00F90F25">
      <w:pPr>
        <w:ind w:firstLine="720"/>
        <w:jc w:val="both"/>
      </w:pPr>
      <w:r w:rsidRPr="004A7B33">
        <w:t>За вред, причинённый ребёнком или подростком, отвечают родители опекуны или попечители, если с их стороны имело место безответственное отношение к воспитанию детей: попустительство или поощрение озорства, хулиганских и иных противоправных действий, отсутствие к нему внимания и т.п. (п. 16 Постановления № 1).</w:t>
      </w:r>
    </w:p>
    <w:p w:rsidR="00F90F25" w:rsidRPr="004A7B33" w:rsidRDefault="00F90F25" w:rsidP="00F90F25">
      <w:pPr>
        <w:ind w:firstLine="720"/>
        <w:jc w:val="both"/>
      </w:pPr>
      <w:r w:rsidRPr="004A7B33">
        <w:t>Из приведенных нормативных положений и разъяснений Пленума следует, что образовательная организация, где несовершеннолетний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в установленном порядке.</w:t>
      </w:r>
    </w:p>
    <w:p w:rsidR="00F90F25" w:rsidRPr="004A7B33" w:rsidRDefault="00F90F25" w:rsidP="00F90F25">
      <w:pPr>
        <w:ind w:firstLine="720"/>
        <w:jc w:val="both"/>
      </w:pPr>
      <w:r w:rsidRPr="004A7B33">
        <w:t>Надзор за несовершеннолетними должен осуществляться в течение всего периода нахождения ребёнка на территории образовательного учреждения, отмечается в решении Верховного Суда РФ.</w:t>
      </w:r>
    </w:p>
    <w:p w:rsidR="00F90F25" w:rsidRPr="004A7B33" w:rsidRDefault="00F90F25" w:rsidP="00F90F25">
      <w:pPr>
        <w:ind w:firstLine="720"/>
        <w:jc w:val="both"/>
      </w:pPr>
      <w:r w:rsidRPr="004A7B33">
        <w:t>Тем самым, соответчиком по аналогичным делам должно выступать и образовательное учреждение.</w:t>
      </w:r>
    </w:p>
    <w:p w:rsidR="00F90F25" w:rsidRDefault="00F90F25" w:rsidP="00F90F25">
      <w:pPr>
        <w:jc w:val="both"/>
      </w:pPr>
    </w:p>
    <w:p w:rsidR="00F90F25" w:rsidRPr="000D704F" w:rsidRDefault="00F90F25" w:rsidP="00F90F25">
      <w:pPr>
        <w:jc w:val="both"/>
      </w:pPr>
      <w:r w:rsidRPr="000D704F">
        <w:t xml:space="preserve">Помощник прокурора </w:t>
      </w:r>
    </w:p>
    <w:p w:rsidR="00F90F25" w:rsidRPr="000D704F" w:rsidRDefault="00F90F25" w:rsidP="00F90F25">
      <w:pPr>
        <w:jc w:val="both"/>
      </w:pPr>
      <w:proofErr w:type="spellStart"/>
      <w:r w:rsidRPr="000D704F">
        <w:t>Беляевского</w:t>
      </w:r>
      <w:proofErr w:type="spellEnd"/>
      <w:r w:rsidRPr="000D704F">
        <w:t xml:space="preserve"> района </w:t>
      </w:r>
    </w:p>
    <w:p w:rsidR="00F90F25" w:rsidRPr="004A7B33" w:rsidRDefault="00F90F25" w:rsidP="00F90F25">
      <w:pPr>
        <w:tabs>
          <w:tab w:val="left" w:pos="6825"/>
        </w:tabs>
        <w:jc w:val="both"/>
      </w:pPr>
      <w:r>
        <w:t xml:space="preserve">младший советник юстиции                                          </w:t>
      </w:r>
      <w:r w:rsidRPr="000D704F">
        <w:t xml:space="preserve">          </w:t>
      </w:r>
      <w:r>
        <w:t>А</w:t>
      </w:r>
      <w:r w:rsidRPr="000D704F">
        <w:t xml:space="preserve">.А. </w:t>
      </w:r>
      <w:r>
        <w:t>Ткаченко</w:t>
      </w:r>
    </w:p>
    <w:p w:rsidR="00B46CA4" w:rsidRDefault="00B46CA4"/>
    <w:p w:rsidR="00F90F25" w:rsidRDefault="00F90F25"/>
    <w:p w:rsidR="00F90F25" w:rsidRDefault="00F90F25"/>
    <w:p w:rsidR="004E323E" w:rsidRDefault="004E323E"/>
    <w:p w:rsidR="00F90F25" w:rsidRPr="00F90F25" w:rsidRDefault="00F90F25" w:rsidP="00F90F25">
      <w:pPr>
        <w:jc w:val="center"/>
        <w:rPr>
          <w:b/>
          <w:u w:val="single"/>
        </w:rPr>
      </w:pPr>
      <w:r w:rsidRPr="00F90F25">
        <w:rPr>
          <w:b/>
          <w:u w:val="single"/>
        </w:rPr>
        <w:t>Ограничение в родительских правах как мера воздействия на родителей, не исполняющих свои родительские обязанности</w:t>
      </w:r>
    </w:p>
    <w:p w:rsidR="00F90F25" w:rsidRPr="00F90F25" w:rsidRDefault="00F90F25" w:rsidP="00F90F25">
      <w:pPr>
        <w:ind w:firstLine="720"/>
        <w:jc w:val="both"/>
        <w:rPr>
          <w:u w:val="single"/>
        </w:rPr>
      </w:pPr>
    </w:p>
    <w:p w:rsidR="00F90F25" w:rsidRPr="00412663" w:rsidRDefault="00F90F25" w:rsidP="00F90F25">
      <w:pPr>
        <w:ind w:firstLine="720"/>
        <w:jc w:val="both"/>
      </w:pPr>
      <w:r w:rsidRPr="00412663">
        <w:t>Не редко в современном обществе складываются ситуации, когда дети остаются без попечения, заботы и внимания свих биологических родителей, и тем самым остаются в опасности.</w:t>
      </w:r>
    </w:p>
    <w:p w:rsidR="00F90F25" w:rsidRPr="00412663" w:rsidRDefault="00F90F25" w:rsidP="00F90F25">
      <w:pPr>
        <w:ind w:firstLine="720"/>
        <w:jc w:val="both"/>
      </w:pPr>
      <w:r w:rsidRPr="00412663">
        <w:t>В соответствии с п.2 ст. 73 Семейного кодекса Российской Федерации ограничение родительских прав допускается, если оставление ребенка с родителями (одним из них) опасно для него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для него опасно вследствие их поведения, но не установлены достаточные основания для лишения родителей (одного из них) родительских прав. Если родители (один из них) не изменят своего поведения.</w:t>
      </w:r>
    </w:p>
    <w:p w:rsidR="00F90F25" w:rsidRPr="00412663" w:rsidRDefault="00F90F25" w:rsidP="00F90F25">
      <w:pPr>
        <w:ind w:firstLine="720"/>
        <w:jc w:val="both"/>
      </w:pPr>
      <w:r w:rsidRPr="00412663">
        <w:t>Суд с учетом интересов ребенка может принять решение об отобрании ребенка у родителей (одного из них) без лишения их родительских прав (ограничении родительских прав).</w:t>
      </w:r>
    </w:p>
    <w:p w:rsidR="00F90F25" w:rsidRPr="00412663" w:rsidRDefault="00F90F25" w:rsidP="00F90F25">
      <w:pPr>
        <w:ind w:firstLine="720"/>
        <w:jc w:val="both"/>
      </w:pPr>
      <w:r w:rsidRPr="00412663">
        <w:t>Правом предъявления искового заявления об ограничении в родительских правах наделены: близкие родственники ребенка, органы, на которые законом возложены обязанности по охране прав несовершеннолетних детей, дошкольные образовательные организации, общеобразовательные организации и другие организации, прокурор.</w:t>
      </w:r>
    </w:p>
    <w:p w:rsidR="00F90F25" w:rsidRPr="00412663" w:rsidRDefault="00F90F25" w:rsidP="00F90F25">
      <w:pPr>
        <w:ind w:firstLine="720"/>
        <w:jc w:val="both"/>
      </w:pPr>
      <w:r w:rsidRPr="00412663">
        <w:t>Вместе с тем, при изменении своего поведения к ребенку, у биологических родителей есть шанс в течение шести месяцев после вынесения решения суда об ограничении в родительских правах, обратиться в суд с исковым заявлением об отмене такого ограничения.</w:t>
      </w:r>
    </w:p>
    <w:p w:rsidR="00F90F25" w:rsidRPr="00412663" w:rsidRDefault="00F90F25" w:rsidP="00F90F25">
      <w:pPr>
        <w:ind w:firstLine="720"/>
        <w:jc w:val="both"/>
      </w:pPr>
      <w:r w:rsidRPr="00412663">
        <w:t>Если родители не поменяли своего поведения и отношения к ребенку,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F90F25" w:rsidRDefault="00F90F25" w:rsidP="00F90F25">
      <w:pPr>
        <w:ind w:firstLine="720"/>
        <w:jc w:val="both"/>
      </w:pPr>
      <w:r w:rsidRPr="00412663">
        <w:t xml:space="preserve">В соответствии с </w:t>
      </w:r>
      <w:proofErr w:type="gramStart"/>
      <w:r w:rsidRPr="00412663">
        <w:t>ч</w:t>
      </w:r>
      <w:proofErr w:type="gramEnd"/>
      <w:r w:rsidRPr="00412663">
        <w:t>. 3 ст. 45 Гражданского процессуального кодекса Российской Федерации прокурор принимает обязательное участие в рассмотрении судами исковых заявлений указанной категории и дает мотивированное заключение.</w:t>
      </w:r>
    </w:p>
    <w:p w:rsidR="00F90F25" w:rsidRDefault="00F90F25" w:rsidP="00F90F25">
      <w:pPr>
        <w:ind w:firstLine="720"/>
        <w:jc w:val="both"/>
      </w:pPr>
    </w:p>
    <w:p w:rsidR="00F90F25" w:rsidRPr="000D704F" w:rsidRDefault="00F90F25" w:rsidP="00F90F25">
      <w:pPr>
        <w:jc w:val="both"/>
      </w:pPr>
      <w:r w:rsidRPr="000D704F">
        <w:t xml:space="preserve">Помощник прокурора </w:t>
      </w:r>
    </w:p>
    <w:p w:rsidR="00F90F25" w:rsidRPr="000D704F" w:rsidRDefault="00F90F25" w:rsidP="00F90F25">
      <w:pPr>
        <w:jc w:val="both"/>
      </w:pPr>
      <w:proofErr w:type="spellStart"/>
      <w:r w:rsidRPr="000D704F">
        <w:t>Беляевского</w:t>
      </w:r>
      <w:proofErr w:type="spellEnd"/>
      <w:r w:rsidRPr="000D704F">
        <w:t xml:space="preserve"> района </w:t>
      </w:r>
    </w:p>
    <w:p w:rsidR="00F90F25" w:rsidRPr="000D704F" w:rsidRDefault="00F90F25" w:rsidP="00F90F25">
      <w:pPr>
        <w:tabs>
          <w:tab w:val="left" w:pos="6825"/>
        </w:tabs>
        <w:jc w:val="both"/>
      </w:pPr>
      <w:r>
        <w:t xml:space="preserve">младший советник юстиции                                                 </w:t>
      </w:r>
      <w:r w:rsidRPr="000D704F">
        <w:t xml:space="preserve">          </w:t>
      </w:r>
      <w:r>
        <w:t>А</w:t>
      </w:r>
      <w:r w:rsidRPr="000D704F">
        <w:t xml:space="preserve">.А. </w:t>
      </w:r>
      <w:r>
        <w:t>Ткаченко</w:t>
      </w:r>
    </w:p>
    <w:p w:rsidR="00F90F25" w:rsidRDefault="00F90F25" w:rsidP="00F90F25">
      <w:pPr>
        <w:spacing w:line="360" w:lineRule="auto"/>
        <w:ind w:firstLine="720"/>
        <w:jc w:val="both"/>
      </w:pPr>
    </w:p>
    <w:p w:rsidR="004E323E" w:rsidRDefault="004E323E" w:rsidP="00F90F25">
      <w:pPr>
        <w:spacing w:line="360" w:lineRule="auto"/>
        <w:ind w:firstLine="720"/>
        <w:jc w:val="both"/>
      </w:pPr>
    </w:p>
    <w:p w:rsidR="004E323E" w:rsidRPr="00412663" w:rsidRDefault="004E323E" w:rsidP="00F90F25">
      <w:pPr>
        <w:spacing w:line="360" w:lineRule="auto"/>
        <w:ind w:firstLine="720"/>
        <w:jc w:val="both"/>
      </w:pPr>
    </w:p>
    <w:p w:rsidR="004E323E" w:rsidRPr="004E323E" w:rsidRDefault="004E323E" w:rsidP="004E323E">
      <w:pPr>
        <w:autoSpaceDE w:val="0"/>
        <w:autoSpaceDN w:val="0"/>
        <w:adjustRightInd w:val="0"/>
        <w:jc w:val="center"/>
        <w:rPr>
          <w:u w:val="single"/>
        </w:rPr>
      </w:pPr>
      <w:r w:rsidRPr="004E323E">
        <w:rPr>
          <w:b/>
          <w:color w:val="000000"/>
          <w:u w:val="single"/>
        </w:rPr>
        <w:t>Ответственность за распространение информации, которая может способствовать совершению терактов</w:t>
      </w:r>
    </w:p>
    <w:p w:rsidR="004E323E" w:rsidRPr="004E323E" w:rsidRDefault="004E323E" w:rsidP="004E323E">
      <w:pPr>
        <w:autoSpaceDE w:val="0"/>
        <w:autoSpaceDN w:val="0"/>
        <w:adjustRightInd w:val="0"/>
        <w:jc w:val="both"/>
        <w:outlineLvl w:val="0"/>
        <w:rPr>
          <w:b/>
          <w:bCs/>
          <w:u w:val="single"/>
        </w:rPr>
      </w:pPr>
    </w:p>
    <w:p w:rsidR="004E323E" w:rsidRDefault="004E323E" w:rsidP="004E323E">
      <w:pPr>
        <w:ind w:firstLine="709"/>
        <w:jc w:val="both"/>
      </w:pPr>
      <w:r>
        <w:t xml:space="preserve">Противодействие распространению запрещенной информации экстремистского и террористического характера является одним из приоритетных направлений деятельности органов прокуратуры. </w:t>
      </w:r>
    </w:p>
    <w:p w:rsidR="004E323E" w:rsidRPr="009234BA" w:rsidRDefault="004E323E" w:rsidP="004E323E">
      <w:pPr>
        <w:ind w:firstLine="709"/>
        <w:jc w:val="both"/>
      </w:pPr>
      <w:r w:rsidRPr="009234BA">
        <w:t>В Российской Федерации распространение информации осуществляется свободно при соблюдении требований, установленных законодательством.</w:t>
      </w:r>
    </w:p>
    <w:p w:rsidR="004E323E" w:rsidRPr="009234BA" w:rsidRDefault="004E323E" w:rsidP="004E323E">
      <w:pPr>
        <w:ind w:firstLine="709"/>
        <w:jc w:val="both"/>
      </w:pPr>
      <w:r>
        <w:t>Так, з</w:t>
      </w:r>
      <w:r w:rsidRPr="009234BA">
        <w:t>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4E323E" w:rsidRDefault="004E323E" w:rsidP="004E323E">
      <w:pPr>
        <w:autoSpaceDE w:val="0"/>
        <w:autoSpaceDN w:val="0"/>
        <w:adjustRightInd w:val="0"/>
        <w:ind w:firstLine="709"/>
        <w:jc w:val="both"/>
      </w:pPr>
      <w:r>
        <w:t>С 2014 года</w:t>
      </w:r>
      <w:r w:rsidRPr="00E86417">
        <w:t xml:space="preserve"> </w:t>
      </w:r>
      <w:r>
        <w:t xml:space="preserve">в России </w:t>
      </w:r>
      <w:r w:rsidRPr="00E86417">
        <w:t>введена</w:t>
      </w:r>
      <w:r>
        <w:t xml:space="preserve"> административная ответственность за р</w:t>
      </w:r>
      <w:r w:rsidRPr="009234BA">
        <w:t xml:space="preserve">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4" w:history="1">
        <w:r w:rsidRPr="009234BA">
          <w:t>деяния</w:t>
        </w:r>
      </w:hyperlink>
      <w:r>
        <w:t>.</w:t>
      </w:r>
    </w:p>
    <w:p w:rsidR="004E323E" w:rsidRDefault="004E323E" w:rsidP="004E323E">
      <w:pPr>
        <w:autoSpaceDE w:val="0"/>
        <w:autoSpaceDN w:val="0"/>
        <w:adjustRightInd w:val="0"/>
        <w:ind w:firstLine="540"/>
        <w:jc w:val="both"/>
      </w:pPr>
      <w:r>
        <w:t>Ответственность за указанное правонарушение установлена частью</w:t>
      </w:r>
      <w:r w:rsidRPr="009234BA">
        <w:t xml:space="preserve"> 5</w:t>
      </w:r>
      <w:r>
        <w:t xml:space="preserve"> </w:t>
      </w:r>
      <w:r w:rsidRPr="009234BA">
        <w:t>ст. 13.15 Кодекса Российской Федерации об ад</w:t>
      </w:r>
      <w:r>
        <w:t xml:space="preserve">министративных правонарушениях. Санкция указанной статьи предусматривает наказание вплоть до штрафа в размере одного миллиона рублей с конфискацией орудий совершения или предмета административного правонарушения. </w:t>
      </w:r>
    </w:p>
    <w:p w:rsidR="004E323E" w:rsidRPr="009234BA" w:rsidRDefault="004E323E" w:rsidP="004E323E">
      <w:pPr>
        <w:autoSpaceDE w:val="0"/>
        <w:autoSpaceDN w:val="0"/>
        <w:adjustRightInd w:val="0"/>
        <w:ind w:firstLine="709"/>
        <w:jc w:val="both"/>
      </w:pPr>
      <w:proofErr w:type="gramStart"/>
      <w:r w:rsidRPr="009234BA">
        <w:t xml:space="preserve">Одним из уголовно наказуемых деяний в соответствии с уголовным законодательством Российской Федерации </w:t>
      </w:r>
      <w:r w:rsidRPr="00E03852">
        <w:t>(</w:t>
      </w:r>
      <w:hyperlink r:id="rId5" w:tooltip="&quot;Уголовный кодекс Российской Федерации&quot; от 13.06.1996 N 63-ФЗ (ред. от 07.12.2011) (с изм. и доп., вступающими в силу с 06.01.2012)------------ Недействующая редакция{КонсультантПлюс}" w:history="1">
        <w:r w:rsidRPr="00E03852">
          <w:t>статья 205</w:t>
        </w:r>
      </w:hyperlink>
      <w:r w:rsidRPr="00E03852">
        <w:t xml:space="preserve"> Уголовного кодекса Российской Федерации) </w:t>
      </w:r>
      <w:r w:rsidRPr="009234BA">
        <w:t xml:space="preserve">является террористический акт </w:t>
      </w:r>
      <w:r>
        <w:t>– т.е.</w:t>
      </w:r>
      <w:r w:rsidRPr="009234BA">
        <w:t xml:space="preserve"> совершение взрыва, поджога или </w:t>
      </w:r>
      <w:hyperlink r:id="rId6" w:history="1">
        <w:r w:rsidRPr="009234BA">
          <w:t>иных</w:t>
        </w:r>
      </w:hyperlink>
      <w:r w:rsidRPr="009234BA">
        <w:t xml:space="preserve">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w:t>
      </w:r>
      <w:proofErr w:type="gramEnd"/>
      <w:r w:rsidRPr="009234BA">
        <w:t>, а также угроза совершения указанных действий в тех же целях.</w:t>
      </w:r>
    </w:p>
    <w:p w:rsidR="004E323E" w:rsidRPr="009234BA" w:rsidRDefault="004E323E" w:rsidP="004E323E">
      <w:pPr>
        <w:pStyle w:val="ConsPlusNormal"/>
        <w:ind w:firstLine="709"/>
        <w:jc w:val="both"/>
        <w:rPr>
          <w:rFonts w:ascii="Times New Roman" w:hAnsi="Times New Roman" w:cs="Times New Roman"/>
          <w:sz w:val="28"/>
          <w:szCs w:val="28"/>
        </w:rPr>
      </w:pPr>
      <w:hyperlink r:id="rId7" w:tooltip="&quot;Уголовный кодекс Российской Федерации&quot; от 13.06.1996 N 63-ФЗ (ред. от 07.12.2011) (с изм. и доп., вступающими в силу с 06.01.2012)------------ Недействующая редакция{КонсультантПлюс}" w:history="1">
        <w:r w:rsidRPr="009234BA">
          <w:rPr>
            <w:rFonts w:ascii="Times New Roman" w:hAnsi="Times New Roman" w:cs="Times New Roman"/>
            <w:sz w:val="28"/>
            <w:szCs w:val="28"/>
          </w:rPr>
          <w:t>Статьей 205.1</w:t>
        </w:r>
      </w:hyperlink>
      <w:r w:rsidRPr="009234BA">
        <w:rPr>
          <w:rFonts w:ascii="Times New Roman" w:hAnsi="Times New Roman" w:cs="Times New Roman"/>
          <w:sz w:val="28"/>
          <w:szCs w:val="28"/>
        </w:rPr>
        <w:t xml:space="preserve"> Уголовного кодекса Российской Федерации предусмотрена уголовная ответственность за содействие террористической деятельности, одним из видов которого является пособничество в совершении террористического акта.</w:t>
      </w:r>
    </w:p>
    <w:p w:rsidR="004E323E" w:rsidRPr="009234BA" w:rsidRDefault="004E323E" w:rsidP="004E323E">
      <w:pPr>
        <w:autoSpaceDE w:val="0"/>
        <w:autoSpaceDN w:val="0"/>
        <w:adjustRightInd w:val="0"/>
        <w:ind w:firstLine="709"/>
        <w:jc w:val="both"/>
      </w:pPr>
      <w:r w:rsidRPr="009234BA">
        <w:t>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E323E" w:rsidRDefault="004E323E" w:rsidP="004E323E">
      <w:pPr>
        <w:pStyle w:val="ConsPlusNormal"/>
        <w:ind w:firstLine="709"/>
        <w:jc w:val="both"/>
        <w:rPr>
          <w:rFonts w:ascii="Times New Roman" w:hAnsi="Times New Roman" w:cs="Times New Roman"/>
          <w:sz w:val="28"/>
          <w:szCs w:val="28"/>
        </w:rPr>
      </w:pPr>
      <w:r w:rsidRPr="009234BA">
        <w:rPr>
          <w:rFonts w:ascii="Times New Roman" w:hAnsi="Times New Roman" w:cs="Times New Roman"/>
          <w:sz w:val="28"/>
          <w:szCs w:val="28"/>
        </w:rPr>
        <w:t>В соответствии с Федеральн</w:t>
      </w:r>
      <w:r>
        <w:rPr>
          <w:rFonts w:ascii="Times New Roman" w:hAnsi="Times New Roman" w:cs="Times New Roman"/>
          <w:sz w:val="28"/>
          <w:szCs w:val="28"/>
        </w:rPr>
        <w:t>ым</w:t>
      </w:r>
      <w:r w:rsidRPr="009234BA">
        <w:rPr>
          <w:rFonts w:ascii="Times New Roman" w:hAnsi="Times New Roman" w:cs="Times New Roman"/>
          <w:sz w:val="28"/>
          <w:szCs w:val="28"/>
        </w:rPr>
        <w:t xml:space="preserve"> закон</w:t>
      </w:r>
      <w:r>
        <w:rPr>
          <w:rFonts w:ascii="Times New Roman" w:hAnsi="Times New Roman" w:cs="Times New Roman"/>
          <w:sz w:val="28"/>
          <w:szCs w:val="28"/>
        </w:rPr>
        <w:t>ом</w:t>
      </w:r>
      <w:r w:rsidRPr="009234BA">
        <w:rPr>
          <w:rFonts w:ascii="Times New Roman" w:hAnsi="Times New Roman" w:cs="Times New Roman"/>
          <w:sz w:val="28"/>
          <w:szCs w:val="28"/>
        </w:rPr>
        <w:t xml:space="preserve"> «О противодействии терроризму» террористическая деятельность - деятельность, включающая в себя, в том числе информационное или иное пособничество в планировании, подготовке или реализации террористического акта.</w:t>
      </w:r>
    </w:p>
    <w:p w:rsidR="004E323E" w:rsidRPr="009234BA" w:rsidRDefault="004E323E" w:rsidP="004E323E">
      <w:pPr>
        <w:autoSpaceDE w:val="0"/>
        <w:autoSpaceDN w:val="0"/>
        <w:adjustRightInd w:val="0"/>
        <w:ind w:firstLine="709"/>
        <w:jc w:val="both"/>
      </w:pPr>
      <w:r w:rsidRPr="009234BA">
        <w:t>Статьей 223.1 УК РФ предусмотрена</w:t>
      </w:r>
      <w:r>
        <w:t>, кроме того,</w:t>
      </w:r>
      <w:r w:rsidRPr="009234BA">
        <w:t xml:space="preserve"> уголовная ответственность за незаконное изготовление взрывчатых веществ, а равно незаконные изготовление, переделку или ремонт взрывных устройств. </w:t>
      </w:r>
    </w:p>
    <w:p w:rsidR="004E323E" w:rsidRDefault="004E323E" w:rsidP="004E32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9234BA">
        <w:rPr>
          <w:rFonts w:ascii="Times New Roman" w:hAnsi="Times New Roman" w:cs="Times New Roman"/>
          <w:sz w:val="28"/>
          <w:szCs w:val="28"/>
        </w:rPr>
        <w:t>редоставление возможности доступа к информации о способах приготовления взрывчатых веществ и взрывных устройств с использованием информационно-телекоммуникационных</w:t>
      </w:r>
      <w:r>
        <w:rPr>
          <w:rFonts w:ascii="Times New Roman" w:hAnsi="Times New Roman" w:cs="Times New Roman"/>
          <w:sz w:val="28"/>
          <w:szCs w:val="28"/>
        </w:rPr>
        <w:t xml:space="preserve"> услуг сетей, в том числе сети «Интернет»</w:t>
      </w:r>
      <w:r w:rsidRPr="009234BA">
        <w:rPr>
          <w:rFonts w:ascii="Times New Roman" w:hAnsi="Times New Roman" w:cs="Times New Roman"/>
          <w:sz w:val="28"/>
          <w:szCs w:val="28"/>
        </w:rPr>
        <w:t>, фактически является</w:t>
      </w:r>
      <w:r w:rsidRPr="009234BA">
        <w:rPr>
          <w:rFonts w:ascii="Times New Roman" w:hAnsi="Times New Roman" w:cs="Times New Roman"/>
          <w:b/>
          <w:sz w:val="28"/>
          <w:szCs w:val="28"/>
        </w:rPr>
        <w:t xml:space="preserve"> </w:t>
      </w:r>
      <w:r w:rsidRPr="009234BA">
        <w:rPr>
          <w:rFonts w:ascii="Times New Roman" w:hAnsi="Times New Roman" w:cs="Times New Roman"/>
          <w:sz w:val="28"/>
          <w:szCs w:val="28"/>
        </w:rPr>
        <w:t>информационным пособничеством террористической деятельности, создающим опасность причинения вреда жизни и здоровью граждан, безопасности государства, за осуществление которого предусмотрена уголовная ответственность.</w:t>
      </w:r>
    </w:p>
    <w:p w:rsidR="004E323E" w:rsidRPr="009234BA" w:rsidRDefault="004E323E" w:rsidP="004E32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положения были разъяснены Верховным Судом Российской Федерации в определении от 26.02.2013 № 6-КГПР13-1.</w:t>
      </w:r>
    </w:p>
    <w:p w:rsidR="004E323E" w:rsidRDefault="004E323E" w:rsidP="004E323E">
      <w:pPr>
        <w:autoSpaceDE w:val="0"/>
        <w:autoSpaceDN w:val="0"/>
        <w:adjustRightInd w:val="0"/>
        <w:ind w:firstLine="709"/>
        <w:jc w:val="both"/>
        <w:outlineLvl w:val="0"/>
      </w:pPr>
      <w:r>
        <w:t>В</w:t>
      </w:r>
      <w:r w:rsidRPr="009234BA">
        <w:t xml:space="preserve">ышеприведенными нормами в их взаимосвязи установлены запрет на распространение и необходимость ограничения доступа к </w:t>
      </w:r>
      <w:r>
        <w:t xml:space="preserve">подобной </w:t>
      </w:r>
      <w:r w:rsidRPr="009234BA">
        <w:t>информации</w:t>
      </w:r>
      <w:r>
        <w:t>.</w:t>
      </w:r>
      <w:r w:rsidRPr="009234BA">
        <w:t xml:space="preserve"> </w:t>
      </w:r>
    </w:p>
    <w:p w:rsidR="004E323E" w:rsidRDefault="004E323E" w:rsidP="004E323E">
      <w:pPr>
        <w:autoSpaceDE w:val="0"/>
        <w:autoSpaceDN w:val="0"/>
        <w:adjustRightInd w:val="0"/>
        <w:ind w:firstLine="709"/>
        <w:jc w:val="both"/>
      </w:pPr>
      <w:r>
        <w:t xml:space="preserve">На основании названных норм, в случае выявления подобных материалов, органами прокуратуры края в суды направляются заявления о признании соответствующей информации запрещенной для последующего блокирования к ней доступа </w:t>
      </w:r>
      <w:proofErr w:type="spellStart"/>
      <w:r>
        <w:t>Роскомнадзором</w:t>
      </w:r>
      <w:proofErr w:type="spellEnd"/>
      <w:r>
        <w:t xml:space="preserve">. </w:t>
      </w:r>
    </w:p>
    <w:p w:rsidR="004E323E" w:rsidRDefault="004E323E" w:rsidP="004E323E">
      <w:pPr>
        <w:autoSpaceDE w:val="0"/>
        <w:autoSpaceDN w:val="0"/>
        <w:adjustRightInd w:val="0"/>
        <w:ind w:firstLine="709"/>
        <w:jc w:val="both"/>
      </w:pPr>
      <w:r>
        <w:t xml:space="preserve">Кроме того, принимаются меры в целях установления лиц, их разместивших, поскольку размещение подобной информации влечет указанную ответственность. </w:t>
      </w:r>
    </w:p>
    <w:p w:rsidR="004E323E" w:rsidRDefault="004E323E" w:rsidP="004E323E">
      <w:pPr>
        <w:autoSpaceDE w:val="0"/>
        <w:autoSpaceDN w:val="0"/>
        <w:adjustRightInd w:val="0"/>
        <w:ind w:firstLine="709"/>
        <w:jc w:val="both"/>
      </w:pPr>
    </w:p>
    <w:p w:rsidR="004E323E" w:rsidRPr="000D704F" w:rsidRDefault="004E323E" w:rsidP="004E323E">
      <w:pPr>
        <w:jc w:val="both"/>
      </w:pPr>
      <w:r w:rsidRPr="000D704F">
        <w:t xml:space="preserve">Помощник прокурора </w:t>
      </w:r>
    </w:p>
    <w:p w:rsidR="004E323E" w:rsidRPr="000D704F" w:rsidRDefault="004E323E" w:rsidP="004E323E">
      <w:pPr>
        <w:jc w:val="both"/>
      </w:pPr>
      <w:proofErr w:type="spellStart"/>
      <w:r w:rsidRPr="000D704F">
        <w:t>Беляевского</w:t>
      </w:r>
      <w:proofErr w:type="spellEnd"/>
      <w:r w:rsidRPr="000D704F">
        <w:t xml:space="preserve"> района </w:t>
      </w:r>
    </w:p>
    <w:p w:rsidR="004E323E" w:rsidRDefault="004E323E" w:rsidP="004E323E">
      <w:pPr>
        <w:tabs>
          <w:tab w:val="left" w:pos="6825"/>
        </w:tabs>
        <w:jc w:val="both"/>
      </w:pPr>
      <w:r>
        <w:t xml:space="preserve">младший советник юстиции                                                 </w:t>
      </w:r>
      <w:r w:rsidRPr="000D704F">
        <w:t xml:space="preserve">          </w:t>
      </w:r>
      <w:r>
        <w:t>А</w:t>
      </w:r>
      <w:r w:rsidRPr="000D704F">
        <w:t xml:space="preserve">.А. </w:t>
      </w:r>
      <w:r>
        <w:t>Ткаченко</w:t>
      </w:r>
    </w:p>
    <w:p w:rsidR="004E323E" w:rsidRPr="000D704F" w:rsidRDefault="004E323E" w:rsidP="004E323E">
      <w:pPr>
        <w:tabs>
          <w:tab w:val="left" w:pos="6825"/>
        </w:tabs>
        <w:jc w:val="both"/>
      </w:pPr>
    </w:p>
    <w:p w:rsidR="004E323E" w:rsidRPr="009234BA" w:rsidRDefault="004E323E" w:rsidP="004E323E">
      <w:pPr>
        <w:autoSpaceDE w:val="0"/>
        <w:autoSpaceDN w:val="0"/>
        <w:adjustRightInd w:val="0"/>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E323E" w:rsidRPr="00DD337E" w:rsidTr="0090523D">
        <w:trPr>
          <w:trHeight w:val="2841"/>
          <w:jc w:val="center"/>
        </w:trPr>
        <w:tc>
          <w:tcPr>
            <w:tcW w:w="3190" w:type="dxa"/>
          </w:tcPr>
          <w:p w:rsidR="004E323E" w:rsidRPr="00DD337E" w:rsidRDefault="004E323E" w:rsidP="0090523D">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4E323E" w:rsidRPr="00DD337E" w:rsidRDefault="004E323E" w:rsidP="0090523D">
            <w:pPr>
              <w:jc w:val="center"/>
            </w:pPr>
          </w:p>
        </w:tc>
        <w:tc>
          <w:tcPr>
            <w:tcW w:w="3190" w:type="dxa"/>
          </w:tcPr>
          <w:p w:rsidR="004E323E" w:rsidRPr="00DD337E" w:rsidRDefault="004E323E" w:rsidP="0090523D">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4E323E" w:rsidRPr="00DD337E" w:rsidRDefault="004E323E" w:rsidP="0090523D">
            <w:pPr>
              <w:pStyle w:val="Style3"/>
              <w:widowControl/>
              <w:spacing w:before="103" w:after="122"/>
              <w:ind w:firstLine="0"/>
              <w:jc w:val="center"/>
              <w:rPr>
                <w:rStyle w:val="FontStyle11"/>
                <w:rFonts w:eastAsia="Calibri"/>
              </w:rPr>
            </w:pPr>
            <w:r w:rsidRPr="00DD337E">
              <w:rPr>
                <w:rStyle w:val="FontStyle11"/>
                <w:rFonts w:eastAsia="Calibri"/>
              </w:rPr>
              <w:t xml:space="preserve">461334 Оренбургская область, </w:t>
            </w:r>
            <w:proofErr w:type="spellStart"/>
            <w:r w:rsidRPr="00DD337E">
              <w:rPr>
                <w:rStyle w:val="FontStyle11"/>
                <w:rFonts w:eastAsia="Calibri"/>
              </w:rPr>
              <w:t>Беляевский</w:t>
            </w:r>
            <w:proofErr w:type="spellEnd"/>
            <w:r w:rsidRPr="00DD337E">
              <w:rPr>
                <w:rStyle w:val="FontStyle11"/>
                <w:rFonts w:eastAsia="Calibri"/>
              </w:rPr>
              <w:t xml:space="preserve"> район, село Днепровка, ул</w:t>
            </w:r>
            <w:proofErr w:type="gramStart"/>
            <w:r w:rsidRPr="00DD337E">
              <w:rPr>
                <w:rStyle w:val="FontStyle11"/>
                <w:rFonts w:eastAsia="Calibri"/>
              </w:rPr>
              <w:t>.Л</w:t>
            </w:r>
            <w:proofErr w:type="gramEnd"/>
            <w:r w:rsidRPr="00DD337E">
              <w:rPr>
                <w:rStyle w:val="FontStyle11"/>
                <w:rFonts w:eastAsia="Calibri"/>
              </w:rPr>
              <w:t>енинская д.6</w:t>
            </w:r>
          </w:p>
          <w:p w:rsidR="004E323E" w:rsidRPr="00DD337E" w:rsidRDefault="004E323E" w:rsidP="0090523D">
            <w:pPr>
              <w:jc w:val="center"/>
            </w:pPr>
            <w:r w:rsidRPr="00DD337E">
              <w:rPr>
                <w:rStyle w:val="FontStyle11"/>
                <w:rFonts w:eastAsia="Calibri"/>
              </w:rPr>
              <w:t>тел.8 (353 34) 64-1-24</w:t>
            </w:r>
          </w:p>
        </w:tc>
        <w:tc>
          <w:tcPr>
            <w:tcW w:w="3191" w:type="dxa"/>
          </w:tcPr>
          <w:p w:rsidR="004E323E" w:rsidRPr="00DD337E" w:rsidRDefault="004E323E" w:rsidP="0090523D">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4E323E" w:rsidRPr="00DD337E" w:rsidRDefault="004E323E" w:rsidP="0090523D">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4E323E" w:rsidRPr="00DD337E" w:rsidRDefault="004E323E" w:rsidP="0090523D">
            <w:pPr>
              <w:jc w:val="center"/>
            </w:pPr>
            <w:r>
              <w:rPr>
                <w:rStyle w:val="FontStyle11"/>
                <w:rFonts w:eastAsia="Calibri"/>
              </w:rPr>
              <w:t>Е.В.Жукова</w:t>
            </w:r>
          </w:p>
        </w:tc>
      </w:tr>
    </w:tbl>
    <w:p w:rsidR="00F90F25" w:rsidRDefault="00F90F25"/>
    <w:sectPr w:rsidR="00F90F25"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F90F25"/>
    <w:rsid w:val="002805A6"/>
    <w:rsid w:val="004E323E"/>
    <w:rsid w:val="00B46CA4"/>
    <w:rsid w:val="00F90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2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F90F25"/>
    <w:pPr>
      <w:keepNext/>
      <w:spacing w:before="240" w:after="60" w:line="276"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0F25"/>
    <w:rPr>
      <w:rFonts w:ascii="Arial" w:eastAsia="Times New Roman" w:hAnsi="Arial" w:cs="Arial"/>
      <w:b/>
      <w:bCs/>
      <w:kern w:val="32"/>
      <w:sz w:val="32"/>
      <w:szCs w:val="32"/>
      <w:lang w:eastAsia="ru-RU"/>
    </w:rPr>
  </w:style>
  <w:style w:type="paragraph" w:customStyle="1" w:styleId="ConsPlusNormal">
    <w:name w:val="ConsPlusNormal"/>
    <w:rsid w:val="004E3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rsid w:val="004E323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4E323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A22AE5BE61856DC4D0B9E0FBD0F371D5B9055224753F1AE981DAB32F043DB757698E5AF40DC0B7DE3o1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7737D37E6213084C608D3D5DBF91C1588402A0491F9EF449973921A63545E4B9AEABC1B8B3105B5BJ5H" TargetMode="External"/><Relationship Id="rId5" Type="http://schemas.openxmlformats.org/officeDocument/2006/relationships/hyperlink" Target="consultantplus://offline/ref=6A22AE5BE61856DC4D0B9E0FBD0F371D5B9055224753F1AE981DAB32F043DB757698E5AF40DC0B7CE3o7F" TargetMode="External"/><Relationship Id="rId4" Type="http://schemas.openxmlformats.org/officeDocument/2006/relationships/hyperlink" Target="consultantplus://offline/ref=368714DAC92D6E7E836ED60D7D1C2BBA179AA8E4F03BE598D70820B2F1A935F1F8DB6DFCE8A0AFYB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1728</Words>
  <Characters>9853</Characters>
  <Application>Microsoft Office Word</Application>
  <DocSecurity>0</DocSecurity>
  <Lines>82</Lines>
  <Paragraphs>23</Paragraphs>
  <ScaleCrop>false</ScaleCrop>
  <Company>Microsoft</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2020-02-17T06:24:00Z</dcterms:created>
  <dcterms:modified xsi:type="dcterms:W3CDTF">2020-02-17T06:29:00Z</dcterms:modified>
</cp:coreProperties>
</file>