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D0" w:rsidRPr="009A55D0" w:rsidRDefault="009A55D0" w:rsidP="009A55D0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44"/>
          <w:szCs w:val="44"/>
          <w:lang w:eastAsia="ru-RU"/>
        </w:rPr>
      </w:pPr>
      <w:r w:rsidRPr="009A55D0">
        <w:rPr>
          <w:rFonts w:ascii="Conv_PFDINTEXTCONDPRO-MEDIUM" w:eastAsia="Times New Roman" w:hAnsi="Conv_PFDINTEXTCONDPRO-MEDIUM" w:cs="Arial"/>
          <w:color w:val="405965"/>
          <w:kern w:val="36"/>
          <w:sz w:val="44"/>
          <w:szCs w:val="44"/>
          <w:lang w:eastAsia="ru-RU"/>
        </w:rPr>
        <w:t>При изменении места жительства или места нахождения налогоплательщика могут измениться условия налогообложения его транспортных средств</w:t>
      </w:r>
    </w:p>
    <w:p w:rsidR="009A55D0" w:rsidRPr="009A55D0" w:rsidRDefault="009A55D0" w:rsidP="009A55D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A55D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Дата публикации: 27.10.2021 09:30</w:t>
      </w:r>
    </w:p>
    <w:p w:rsidR="009A55D0" w:rsidRPr="009A55D0" w:rsidRDefault="009A55D0" w:rsidP="009A5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A55D0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Транспортный налог за маломерные суда, наземные и воздушные транспортные средства </w:t>
      </w:r>
      <w:hyperlink r:id="rId6" w:tgtFrame="_blank" w:history="1">
        <w:r w:rsidRPr="009A55D0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уплачивается</w:t>
        </w:r>
      </w:hyperlink>
      <w:r w:rsidRPr="009A55D0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 в бюджет субъекта РФ по месту их нахождения. При этом определение соответствующего региона </w:t>
      </w:r>
      <w:hyperlink r:id="rId7" w:tgtFrame="_blank" w:history="1">
        <w:r w:rsidRPr="009A55D0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совпадает</w:t>
        </w:r>
      </w:hyperlink>
      <w:r w:rsidRPr="009A55D0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 с местом жительства (местом пребывания) физического лица либо с местом нахождения организации, на которых указанный транспорт зарегистрирован.</w:t>
      </w:r>
    </w:p>
    <w:p w:rsidR="009A55D0" w:rsidRPr="009A55D0" w:rsidRDefault="009A55D0" w:rsidP="009A55D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A55D0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Если место жительства (место пребывания) либо место нахождения налогоплательщика меняется на другой субъект РФ, где установлены иные ставки по транспортному налогу, или же транспортное средство перерегистрируется с одного обособленного подразделения организации на другое в ином регионе, то действуют следующие особенности налогообложения:</w:t>
      </w:r>
    </w:p>
    <w:p w:rsidR="009A55D0" w:rsidRPr="009A55D0" w:rsidRDefault="009A55D0" w:rsidP="009A55D0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A55D0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Транспортный налог уплачивается в бюджет по месту нахождения транспортного средства, определенному по состоянию на первое число месяца, в котором произошли указанные изменения;</w:t>
      </w:r>
    </w:p>
    <w:p w:rsidR="009A55D0" w:rsidRPr="009A55D0" w:rsidRDefault="009A55D0" w:rsidP="009A55D0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A55D0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Исходя из нового места жительства (места пребывания), места нахождения налогоплательщика, его обособленного подразделения налог в отношении транспортного средства </w:t>
      </w:r>
      <w:proofErr w:type="gramStart"/>
      <w:r w:rsidRPr="009A55D0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уплачивается</w:t>
      </w:r>
      <w:proofErr w:type="gramEnd"/>
      <w:r w:rsidRPr="009A55D0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начиная со следующего месяца.</w:t>
      </w:r>
    </w:p>
    <w:p w:rsidR="009A55D0" w:rsidRPr="009A55D0" w:rsidRDefault="009A55D0" w:rsidP="009A5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A55D0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Соответствующие разъяснения даны Минфином России и доведены до налоговых органов </w:t>
      </w:r>
      <w:hyperlink r:id="rId8" w:tgtFrame="_blank" w:history="1">
        <w:r w:rsidRPr="009A55D0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письмом ФНС России от 20.10.2021 № БС-4-21/14849@</w:t>
        </w:r>
      </w:hyperlink>
      <w:r w:rsidRPr="009A55D0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.</w:t>
      </w:r>
    </w:p>
    <w:p w:rsidR="00337B3E" w:rsidRDefault="009A55D0" w:rsidP="009A55D0">
      <w:pPr>
        <w:shd w:val="clear" w:color="auto" w:fill="FFFFFF"/>
        <w:spacing w:line="240" w:lineRule="auto"/>
      </w:pPr>
      <w:r>
        <w:rPr>
          <w:rFonts w:ascii="Arial" w:eastAsia="Times New Roman" w:hAnsi="Arial" w:cs="Arial"/>
          <w:noProof/>
          <w:color w:val="0066B3"/>
          <w:sz w:val="24"/>
          <w:szCs w:val="24"/>
          <w:lang w:eastAsia="ru-RU"/>
        </w:rPr>
        <w:drawing>
          <wp:inline distT="0" distB="0" distL="0" distR="0" wp14:anchorId="65158EAB" wp14:editId="070F23D2">
            <wp:extent cx="3543300" cy="2215211"/>
            <wp:effectExtent l="0" t="0" r="0" b="0"/>
            <wp:docPr id="1" name="Рисунок 1" descr="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1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7B3E" w:rsidSect="009A55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0F7"/>
    <w:multiLevelType w:val="multilevel"/>
    <w:tmpl w:val="3BCC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4B"/>
    <w:rsid w:val="0025144B"/>
    <w:rsid w:val="00337B3E"/>
    <w:rsid w:val="009A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5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55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5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55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14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75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92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5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78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7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07624801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7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4502">
                              <w:marLeft w:val="-120"/>
                              <w:marRight w:val="-12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about_nalog/114767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9671/cf14aac552765259ef6fe0a598958cd19d3b426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165/aa3dd6a9e96f66742e40bf7ad57ec0d900e8ba0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data.nalog.ru/cdn/image/2369947/origina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2</cp:revision>
  <dcterms:created xsi:type="dcterms:W3CDTF">2021-10-28T04:27:00Z</dcterms:created>
  <dcterms:modified xsi:type="dcterms:W3CDTF">2021-10-28T04:28:00Z</dcterms:modified>
</cp:coreProperties>
</file>