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ED" w:rsidRDefault="008B6ED9">
      <w:pPr>
        <w:widowControl w:val="0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573405" cy="688975"/>
            <wp:effectExtent l="0" t="0" r="0" b="0"/>
            <wp:docPr id="1" name="Рисунок 1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2ED" w:rsidRDefault="008B6ED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832ED" w:rsidRDefault="008B6ED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РАЙОНА ОРЕНБУРГСКОЙ ОБЛАСТИ</w:t>
      </w:r>
    </w:p>
    <w:p w:rsidR="00F832ED" w:rsidRDefault="00F832ED">
      <w:pPr>
        <w:widowControl w:val="0"/>
        <w:jc w:val="center"/>
        <w:rPr>
          <w:b/>
          <w:sz w:val="28"/>
          <w:szCs w:val="28"/>
        </w:rPr>
      </w:pPr>
    </w:p>
    <w:p w:rsidR="00F832ED" w:rsidRDefault="008B6ED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832ED" w:rsidRDefault="008B6ED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F832ED" w:rsidRDefault="008B6ED9">
      <w:pPr>
        <w:pStyle w:val="af7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Беляевка</w:t>
      </w:r>
    </w:p>
    <w:p w:rsidR="00F832ED" w:rsidRDefault="008B6ED9">
      <w:pPr>
        <w:widowControl w:val="0"/>
        <w:jc w:val="both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w:drawing>
          <wp:inline distT="0" distB="0" distL="0" distR="0">
            <wp:extent cx="2915920" cy="21590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2ED" w:rsidRDefault="00F832ED">
      <w:pPr>
        <w:pStyle w:val="af7"/>
        <w:widowControl w:val="0"/>
        <w:jc w:val="center"/>
      </w:pPr>
    </w:p>
    <w:p w:rsidR="00F832ED" w:rsidRDefault="00F832ED">
      <w:pPr>
        <w:pStyle w:val="af7"/>
        <w:widowControl w:val="0"/>
        <w:rPr>
          <w:rFonts w:ascii="Times New Roman" w:hAnsi="Times New Roman"/>
          <w:sz w:val="28"/>
          <w:szCs w:val="28"/>
        </w:rPr>
      </w:pPr>
    </w:p>
    <w:p w:rsidR="00F832ED" w:rsidRDefault="008B6ED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регламента предоставления </w:t>
      </w:r>
    </w:p>
    <w:p w:rsidR="00F832ED" w:rsidRDefault="008B6ED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 «Постановка на учет молодых семей для участия в подпрограмме «Обеспечение жильем молодых семей в Оренбургской области»</w:t>
      </w:r>
      <w:r>
        <w:rPr>
          <w:color w:val="000000"/>
          <w:sz w:val="28"/>
          <w:szCs w:val="28"/>
        </w:rPr>
        <w:t xml:space="preserve"> государственной программы «Стимулирование развития</w:t>
      </w:r>
    </w:p>
    <w:p w:rsidR="00F832ED" w:rsidRDefault="008B6ED9">
      <w:pPr>
        <w:widowControl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жилищного строительства в Оренбургской области»</w:t>
      </w:r>
    </w:p>
    <w:p w:rsidR="00F832ED" w:rsidRDefault="00F832ED">
      <w:pPr>
        <w:widowControl w:val="0"/>
        <w:jc w:val="center"/>
        <w:rPr>
          <w:sz w:val="28"/>
          <w:szCs w:val="28"/>
        </w:rPr>
      </w:pPr>
    </w:p>
    <w:p w:rsidR="00F832ED" w:rsidRDefault="00F832ED">
      <w:pPr>
        <w:pStyle w:val="af7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832ED" w:rsidRDefault="008B6ED9">
      <w:pPr>
        <w:pStyle w:val="Heading1"/>
        <w:keepNext w:val="0"/>
        <w:widowControl w:val="0"/>
        <w:shd w:val="clear" w:color="auto" w:fill="FFFFFF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исполнение Федерального закона от 27.07.2010 № 2010-ФЗ «Об организации предоставления государственных и муниципальных услуг», Федерального закона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постановления администрации Беляевского района от 01.03.2012 № 142-п «О разработке и утверждении административных регламентов исполнения муниципальных функций и предоставления муниципальных услуг администрацией и муниципальными учреждениями муниципального образования Беляевский район»:</w:t>
      </w:r>
    </w:p>
    <w:p w:rsidR="00F832ED" w:rsidRDefault="008B6ED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административный регламент предоставления муниципальной услуги «Постановка на учет молодых семей для участия в подпрограмме «Обеспечение жильем молодых семей в Оренбургской области»</w:t>
      </w:r>
      <w:r>
        <w:rPr>
          <w:rFonts w:eastAsia="Calibri"/>
          <w:color w:val="000000"/>
          <w:sz w:val="28"/>
          <w:szCs w:val="28"/>
        </w:rPr>
        <w:t xml:space="preserve"> государственной программы «Стимулирование развитияжилищного строительства в Оренбургской области»</w:t>
      </w:r>
      <w:r>
        <w:rPr>
          <w:sz w:val="28"/>
          <w:szCs w:val="28"/>
        </w:rPr>
        <w:t xml:space="preserve"> согласно приложению.</w:t>
      </w:r>
    </w:p>
    <w:p w:rsidR="00F832ED" w:rsidRDefault="008B6ED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следующие постановления администрации Беляевского района:</w:t>
      </w:r>
    </w:p>
    <w:p w:rsidR="00F832ED" w:rsidRDefault="008B6ED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от 30.08.2017 № 748-п «Об утверждении административного регламента предоставления муниципальной услуги «Постановка на учет в качестве нуждающихся в улучшении жилищных условий на территории муниципального образования по программе «Обеспечение жильем молодых семей в Оренбургской области на 2011-2015 годы»;</w:t>
      </w:r>
    </w:p>
    <w:p w:rsidR="00F832ED" w:rsidRDefault="008B6ED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от 18.10.2018 № 726-п «О внесении изменений в постановление администрации района от 30.08.2017 № 748-п»;</w:t>
      </w:r>
    </w:p>
    <w:p w:rsidR="00F832ED" w:rsidRDefault="008B6ED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в) от 17.08.2020 № 877-п «О внесении изменений в постановление администрации района от 30.08.2017 № 748-п»;</w:t>
      </w:r>
    </w:p>
    <w:p w:rsidR="00F832ED" w:rsidRDefault="008B6ED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г) от 13.11.2020 № 1032-п «О внесении изменений в постановление </w:t>
      </w:r>
      <w:r>
        <w:rPr>
          <w:sz w:val="28"/>
          <w:szCs w:val="28"/>
        </w:rPr>
        <w:lastRenderedPageBreak/>
        <w:t>администрации района от 30.08.2017 № 748-п»;</w:t>
      </w:r>
    </w:p>
    <w:p w:rsidR="00F832ED" w:rsidRDefault="008B6ED9">
      <w:pPr>
        <w:pStyle w:val="af7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 заместителя главы администрации по социальной политике Костенко Р.В.</w:t>
      </w:r>
    </w:p>
    <w:p w:rsidR="00F832ED" w:rsidRDefault="008B6ED9">
      <w:pPr>
        <w:widowControl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4.Постановление вступает в силу после его обнародования на информационном стенде в фойе здания администрации Беляевского района, в местах обнародования, определенных муниципальными правовыми актами поселений, входящих в состав Беляевского района.</w:t>
      </w:r>
    </w:p>
    <w:p w:rsidR="00F832ED" w:rsidRDefault="00F832ED">
      <w:pPr>
        <w:widowControl w:val="0"/>
        <w:ind w:left="-142"/>
        <w:jc w:val="both"/>
        <w:rPr>
          <w:sz w:val="28"/>
          <w:szCs w:val="28"/>
        </w:rPr>
      </w:pPr>
    </w:p>
    <w:p w:rsidR="00F832ED" w:rsidRDefault="00F832ED">
      <w:pPr>
        <w:pStyle w:val="af7"/>
        <w:widowControl w:val="0"/>
        <w:jc w:val="both"/>
      </w:pPr>
    </w:p>
    <w:p w:rsidR="00F832ED" w:rsidRDefault="00F832ED">
      <w:pPr>
        <w:pStyle w:val="af7"/>
        <w:widowControl w:val="0"/>
        <w:jc w:val="both"/>
      </w:pPr>
    </w:p>
    <w:p w:rsidR="00F832ED" w:rsidRDefault="00F832ED">
      <w:pPr>
        <w:pStyle w:val="af7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832ED" w:rsidRDefault="00F832ED">
      <w:pPr>
        <w:pStyle w:val="af7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832ED" w:rsidRDefault="00F832ED">
      <w:pPr>
        <w:pStyle w:val="af7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832ED" w:rsidRDefault="008B6ED9">
      <w:pPr>
        <w:pStyle w:val="af7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    А.А.Федотов</w:t>
      </w:r>
    </w:p>
    <w:p w:rsidR="00F832ED" w:rsidRDefault="00F832ED">
      <w:pPr>
        <w:widowControl w:val="0"/>
        <w:jc w:val="center"/>
        <w:rPr>
          <w:color w:val="000000"/>
          <w:sz w:val="16"/>
          <w:szCs w:val="16"/>
        </w:rPr>
      </w:pPr>
    </w:p>
    <w:p w:rsidR="00F832ED" w:rsidRDefault="00F832ED">
      <w:pPr>
        <w:widowControl w:val="0"/>
        <w:jc w:val="center"/>
        <w:rPr>
          <w:color w:val="000000"/>
          <w:sz w:val="16"/>
          <w:szCs w:val="16"/>
        </w:rPr>
      </w:pPr>
    </w:p>
    <w:p w:rsidR="00F832ED" w:rsidRDefault="00F832ED">
      <w:pPr>
        <w:widowControl w:val="0"/>
        <w:jc w:val="center"/>
        <w:rPr>
          <w:color w:val="000000"/>
          <w:sz w:val="16"/>
          <w:szCs w:val="16"/>
        </w:rPr>
      </w:pPr>
    </w:p>
    <w:p w:rsidR="00F832ED" w:rsidRDefault="00F832ED">
      <w:pPr>
        <w:widowControl w:val="0"/>
        <w:jc w:val="center"/>
        <w:rPr>
          <w:color w:val="000000"/>
          <w:sz w:val="16"/>
          <w:szCs w:val="16"/>
        </w:rPr>
      </w:pPr>
    </w:p>
    <w:p w:rsidR="00F832ED" w:rsidRDefault="008B6ED9">
      <w:pPr>
        <w:widowControl w:val="0"/>
        <w:jc w:val="center"/>
        <w:rPr>
          <w:szCs w:val="28"/>
        </w:rPr>
      </w:pPr>
      <w:r>
        <w:rPr>
          <w:noProof/>
          <w:color w:val="000000"/>
          <w:sz w:val="16"/>
          <w:szCs w:val="16"/>
        </w:rPr>
        <w:drawing>
          <wp:inline distT="0" distB="0" distL="0" distR="0">
            <wp:extent cx="2988310" cy="1192530"/>
            <wp:effectExtent l="0" t="0" r="0" b="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2ED" w:rsidRDefault="00F832ED">
      <w:pPr>
        <w:pStyle w:val="af7"/>
        <w:widowControl w:val="0"/>
        <w:jc w:val="both"/>
      </w:pPr>
    </w:p>
    <w:p w:rsidR="00F832ED" w:rsidRDefault="00F832ED">
      <w:pPr>
        <w:pStyle w:val="af7"/>
        <w:widowControl w:val="0"/>
        <w:jc w:val="both"/>
      </w:pPr>
    </w:p>
    <w:p w:rsidR="00F832ED" w:rsidRDefault="00F832ED">
      <w:pPr>
        <w:pStyle w:val="af7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832ED" w:rsidRDefault="00F832ED">
      <w:pPr>
        <w:pStyle w:val="af7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832ED" w:rsidRDefault="00F832ED">
      <w:pPr>
        <w:pStyle w:val="af7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832ED" w:rsidRDefault="00F832ED">
      <w:pPr>
        <w:pStyle w:val="af7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832ED" w:rsidRDefault="00F832ED">
      <w:pPr>
        <w:pStyle w:val="af7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832ED" w:rsidRDefault="00F832ED">
      <w:pPr>
        <w:pStyle w:val="af7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832ED" w:rsidRDefault="00F832ED">
      <w:pPr>
        <w:pStyle w:val="af7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832ED" w:rsidRDefault="008B6ED9">
      <w:pPr>
        <w:pStyle w:val="af7"/>
        <w:widowControl w:val="0"/>
        <w:ind w:left="1418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Костенко Р.В., МАУ «МФЦ», отделу экономического анализа, прогнозирования, развития потребительского рынка, предпринимательства, ведущему специалисту по жилищным вопросам, прокурору, в дело</w:t>
      </w:r>
    </w:p>
    <w:p w:rsidR="00F832ED" w:rsidRDefault="00F832ED">
      <w:pPr>
        <w:pStyle w:val="af7"/>
        <w:widowControl w:val="0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F832ED" w:rsidRDefault="00F832ED">
      <w:pPr>
        <w:pStyle w:val="af7"/>
        <w:widowControl w:val="0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F832ED" w:rsidRDefault="00F832ED">
      <w:pPr>
        <w:widowControl w:val="0"/>
        <w:ind w:left="6096"/>
        <w:jc w:val="both"/>
        <w:rPr>
          <w:sz w:val="28"/>
          <w:szCs w:val="28"/>
        </w:rPr>
      </w:pPr>
    </w:p>
    <w:p w:rsidR="00F832ED" w:rsidRDefault="00F832ED">
      <w:pPr>
        <w:widowControl w:val="0"/>
        <w:ind w:left="6096"/>
        <w:jc w:val="both"/>
        <w:rPr>
          <w:sz w:val="28"/>
          <w:szCs w:val="28"/>
        </w:rPr>
      </w:pPr>
    </w:p>
    <w:p w:rsidR="00F832ED" w:rsidRDefault="00F832ED">
      <w:pPr>
        <w:widowControl w:val="0"/>
        <w:ind w:left="6096"/>
        <w:jc w:val="both"/>
        <w:rPr>
          <w:sz w:val="28"/>
          <w:szCs w:val="28"/>
        </w:rPr>
      </w:pPr>
    </w:p>
    <w:p w:rsidR="00F832ED" w:rsidRDefault="00F832ED">
      <w:pPr>
        <w:widowControl w:val="0"/>
        <w:ind w:left="6096"/>
        <w:jc w:val="both"/>
        <w:rPr>
          <w:sz w:val="28"/>
          <w:szCs w:val="28"/>
        </w:rPr>
      </w:pPr>
    </w:p>
    <w:p w:rsidR="00F832ED" w:rsidRDefault="00F832ED">
      <w:pPr>
        <w:widowControl w:val="0"/>
        <w:ind w:left="6096"/>
        <w:jc w:val="both"/>
        <w:rPr>
          <w:sz w:val="28"/>
          <w:szCs w:val="28"/>
        </w:rPr>
      </w:pPr>
    </w:p>
    <w:p w:rsidR="00F832ED" w:rsidRDefault="00F832ED">
      <w:pPr>
        <w:widowControl w:val="0"/>
        <w:ind w:left="6096"/>
        <w:jc w:val="both"/>
        <w:rPr>
          <w:sz w:val="28"/>
          <w:szCs w:val="28"/>
        </w:rPr>
      </w:pPr>
    </w:p>
    <w:p w:rsidR="00F832ED" w:rsidRDefault="00F832ED">
      <w:pPr>
        <w:widowControl w:val="0"/>
        <w:ind w:left="6096"/>
        <w:jc w:val="both"/>
        <w:rPr>
          <w:sz w:val="28"/>
          <w:szCs w:val="28"/>
        </w:rPr>
      </w:pPr>
    </w:p>
    <w:p w:rsidR="00F832ED" w:rsidRDefault="00F832ED">
      <w:pPr>
        <w:widowControl w:val="0"/>
        <w:ind w:left="6096"/>
        <w:jc w:val="both"/>
        <w:rPr>
          <w:sz w:val="28"/>
          <w:szCs w:val="28"/>
        </w:rPr>
      </w:pPr>
    </w:p>
    <w:p w:rsidR="00F832ED" w:rsidRDefault="00F832ED">
      <w:pPr>
        <w:widowControl w:val="0"/>
        <w:ind w:left="6096"/>
        <w:jc w:val="both"/>
        <w:rPr>
          <w:sz w:val="28"/>
          <w:szCs w:val="28"/>
        </w:rPr>
      </w:pPr>
    </w:p>
    <w:p w:rsidR="00F832ED" w:rsidRDefault="00F832ED">
      <w:pPr>
        <w:widowControl w:val="0"/>
        <w:ind w:left="6096"/>
        <w:jc w:val="both"/>
        <w:rPr>
          <w:sz w:val="28"/>
          <w:szCs w:val="28"/>
        </w:rPr>
      </w:pPr>
    </w:p>
    <w:p w:rsidR="00F832ED" w:rsidRDefault="00F832ED">
      <w:pPr>
        <w:widowControl w:val="0"/>
        <w:ind w:left="6096"/>
        <w:jc w:val="both"/>
        <w:rPr>
          <w:sz w:val="28"/>
          <w:szCs w:val="28"/>
        </w:rPr>
      </w:pPr>
    </w:p>
    <w:p w:rsidR="00F832ED" w:rsidRDefault="00F832ED">
      <w:pPr>
        <w:widowControl w:val="0"/>
        <w:ind w:left="6096"/>
        <w:jc w:val="both"/>
        <w:rPr>
          <w:sz w:val="28"/>
          <w:szCs w:val="28"/>
        </w:rPr>
      </w:pPr>
    </w:p>
    <w:p w:rsidR="00F832ED" w:rsidRDefault="00F832ED">
      <w:pPr>
        <w:widowControl w:val="0"/>
        <w:ind w:left="6096"/>
        <w:jc w:val="both"/>
        <w:rPr>
          <w:sz w:val="28"/>
          <w:szCs w:val="28"/>
        </w:rPr>
      </w:pPr>
    </w:p>
    <w:p w:rsidR="00F832ED" w:rsidRDefault="00F832ED">
      <w:pPr>
        <w:widowControl w:val="0"/>
        <w:ind w:left="6096"/>
        <w:jc w:val="both"/>
        <w:rPr>
          <w:sz w:val="28"/>
          <w:szCs w:val="28"/>
        </w:rPr>
      </w:pPr>
    </w:p>
    <w:p w:rsidR="00F832ED" w:rsidRDefault="00F832ED">
      <w:pPr>
        <w:widowControl w:val="0"/>
        <w:ind w:left="6096"/>
        <w:jc w:val="both"/>
        <w:rPr>
          <w:sz w:val="28"/>
          <w:szCs w:val="28"/>
        </w:rPr>
      </w:pPr>
    </w:p>
    <w:p w:rsidR="00F832ED" w:rsidRDefault="00F832ED">
      <w:pPr>
        <w:widowControl w:val="0"/>
        <w:ind w:left="6096"/>
        <w:jc w:val="both"/>
        <w:rPr>
          <w:sz w:val="28"/>
          <w:szCs w:val="28"/>
        </w:rPr>
      </w:pPr>
    </w:p>
    <w:p w:rsidR="00F832ED" w:rsidRDefault="00F832ED">
      <w:pPr>
        <w:widowControl w:val="0"/>
        <w:ind w:left="6096"/>
        <w:jc w:val="both"/>
        <w:rPr>
          <w:sz w:val="28"/>
          <w:szCs w:val="28"/>
        </w:rPr>
      </w:pPr>
    </w:p>
    <w:p w:rsidR="00F832ED" w:rsidRDefault="00F832ED">
      <w:pPr>
        <w:widowControl w:val="0"/>
        <w:ind w:left="6096"/>
        <w:jc w:val="both"/>
        <w:rPr>
          <w:sz w:val="28"/>
          <w:szCs w:val="28"/>
        </w:rPr>
      </w:pPr>
    </w:p>
    <w:p w:rsidR="00F832ED" w:rsidRDefault="00F832ED">
      <w:pPr>
        <w:widowControl w:val="0"/>
        <w:ind w:left="6096"/>
        <w:jc w:val="both"/>
        <w:rPr>
          <w:sz w:val="28"/>
          <w:szCs w:val="28"/>
        </w:rPr>
      </w:pPr>
    </w:p>
    <w:p w:rsidR="00F832ED" w:rsidRDefault="008B6ED9">
      <w:pPr>
        <w:widowControl w:val="0"/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F832ED" w:rsidRDefault="008B6ED9">
      <w:pPr>
        <w:widowControl w:val="0"/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F832ED" w:rsidRDefault="008B6ED9">
      <w:pPr>
        <w:widowControl w:val="0"/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F832ED" w:rsidRDefault="008B6ED9">
      <w:pPr>
        <w:widowControl w:val="0"/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от ___________ № _____</w:t>
      </w: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Административный регламент</w:t>
      </w: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предоставления муниципальной услуги</w:t>
      </w: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«Постановка на учет молодых семей для участия в подпрограмме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</w:t>
      </w:r>
    </w:p>
    <w:p w:rsidR="00F832ED" w:rsidRDefault="00F832ED">
      <w:pPr>
        <w:widowControl w:val="0"/>
        <w:ind w:firstLine="709"/>
        <w:jc w:val="both"/>
        <w:rPr>
          <w:sz w:val="24"/>
          <w:szCs w:val="24"/>
        </w:rPr>
      </w:pPr>
    </w:p>
    <w:p w:rsidR="00F832ED" w:rsidRDefault="008B6ED9">
      <w:pPr>
        <w:widowControl w:val="0"/>
        <w:ind w:firstLine="709"/>
        <w:jc w:val="center"/>
        <w:outlineLvl w:val="1"/>
        <w:rPr>
          <w:b/>
          <w:sz w:val="24"/>
          <w:szCs w:val="24"/>
        </w:rPr>
      </w:pPr>
      <w:bookmarkStart w:id="0" w:name="Par44"/>
      <w:bookmarkEnd w:id="0"/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Общие положения</w:t>
      </w:r>
    </w:p>
    <w:p w:rsidR="00F832ED" w:rsidRDefault="008B6ED9">
      <w:pPr>
        <w:widowControl w:val="0"/>
        <w:ind w:firstLine="709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Предмет регулирования регламента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Административный регламент предоставления муниципальной услуги «Постановка на учет молодых семей для участия в подпрограмме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 (далее – муниципальная услуга) разработан в соответствии с Федеральным </w:t>
      </w:r>
      <w:hyperlink r:id="rId10" w:tgtFrame="consultantplus://offline/ref=B2E959DBEC84AC3A18CD34F4F7A52E9D90C364E8228F36308899EF4F4E1711C2868793369C604AC0o5DFF">
        <w:r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Российской Федерации от 27.07.2010 № 210-ФЗ «Об организации предоставления государственных и муниципальных услуг», действующим законодательством, муниципальными правовыми актами, а также с учетом иных требований к порядку осуществления государственного контроля (надзора) и распространяется на отношения при постановке на учет граждан в качестве нуждающихся в улучшении жилищных условий на территории муниципальных образований Оренбургской области по подпрограмме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области».</w:t>
      </w:r>
    </w:p>
    <w:p w:rsidR="00F832ED" w:rsidRDefault="00F832ED">
      <w:pPr>
        <w:widowControl w:val="0"/>
        <w:ind w:firstLine="709"/>
        <w:jc w:val="both"/>
        <w:rPr>
          <w:sz w:val="24"/>
          <w:szCs w:val="24"/>
        </w:rPr>
      </w:pP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Круг заявителей</w:t>
      </w:r>
    </w:p>
    <w:p w:rsidR="00F832ED" w:rsidRDefault="008B6ED9">
      <w:pPr>
        <w:widowControl w:val="0"/>
        <w:tabs>
          <w:tab w:val="left" w:pos="55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Заявитель на предоставление муниципальной услуги – постоянно проживающая на территории Оренбургской области молодая семья, обратившаяся в орган местного самоуправления с запросом о предоставлении муниципальной услуги, хотя бы один из супругов которой является гражданином Российской Федерации, состоящая из супругов без детей, из супругов или одного родителя при неполной семье и одного и более несовершеннолетних детей. Возраст супругов (родителя) не должен превышать 35 лет. Ребенок, создавший свою семью, не включается в члены молодой семьи независимо от его возраста.</w:t>
      </w:r>
    </w:p>
    <w:p w:rsidR="00F832ED" w:rsidRDefault="00F832ED">
      <w:pPr>
        <w:widowControl w:val="0"/>
        <w:ind w:firstLine="709"/>
        <w:jc w:val="both"/>
        <w:rPr>
          <w:sz w:val="24"/>
          <w:szCs w:val="24"/>
        </w:rPr>
      </w:pP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уполномоченным органом (далее – профилирование), а также результата, за предоставлением которого обратился заявитель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соответствующего признакам заявителя, не проводиться.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Заявителю представляется полная и достоверная информации о требованиях к заявителю и действиях, которые заявитель должен совершить для получения муниципальной услуги.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по вопросам предоставления муниципальной услуги, может быть получена на официальном сайте Департамента молодежной политики Оренбургской области molodezh56.orb.ru, а также в электронной форме через Единый портал государственных и муниципальных услуг (функций) www.gosuslugi.ru (далее - Портал)."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муниципальной услуги, указывается на официальном сайте, информационных стендах, в местах, предназначенных для предоставления муниципальной услуги, а также в электронной форме через Портал.</w:t>
      </w:r>
    </w:p>
    <w:p w:rsidR="00F832ED" w:rsidRDefault="00F832ED">
      <w:pPr>
        <w:widowControl w:val="0"/>
        <w:ind w:firstLine="709"/>
        <w:jc w:val="center"/>
        <w:rPr>
          <w:b/>
          <w:sz w:val="24"/>
          <w:szCs w:val="24"/>
        </w:rPr>
      </w:pP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 Стандарт предоставления муниципальной услуги</w:t>
      </w:r>
    </w:p>
    <w:p w:rsidR="00F832ED" w:rsidRDefault="00F832ED">
      <w:pPr>
        <w:widowControl w:val="0"/>
        <w:ind w:firstLine="709"/>
        <w:jc w:val="center"/>
        <w:rPr>
          <w:b/>
          <w:sz w:val="24"/>
          <w:szCs w:val="24"/>
        </w:rPr>
      </w:pP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муниципальной услуги</w:t>
      </w:r>
    </w:p>
    <w:p w:rsidR="00F832ED" w:rsidRDefault="00F832ED">
      <w:pPr>
        <w:widowControl w:val="0"/>
        <w:ind w:firstLine="709"/>
        <w:jc w:val="center"/>
        <w:rPr>
          <w:b/>
          <w:sz w:val="24"/>
          <w:szCs w:val="24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Наименование муниципальной услуги: «Постановка на учет молодых семей для участия в подпрограмме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Муниципальная услуга носит заявительный порядок.</w:t>
      </w:r>
    </w:p>
    <w:p w:rsidR="00F832ED" w:rsidRDefault="00F832ED">
      <w:pPr>
        <w:widowControl w:val="0"/>
        <w:ind w:firstLine="709"/>
        <w:jc w:val="both"/>
        <w:rPr>
          <w:sz w:val="24"/>
          <w:szCs w:val="24"/>
        </w:rPr>
      </w:pP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Наименование органа, предоставляющего муниципальную услугу </w:t>
      </w:r>
    </w:p>
    <w:p w:rsidR="00F832ED" w:rsidRDefault="00F832ED">
      <w:pPr>
        <w:widowControl w:val="0"/>
        <w:ind w:firstLine="709"/>
        <w:jc w:val="center"/>
        <w:rPr>
          <w:b/>
          <w:sz w:val="24"/>
          <w:szCs w:val="24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Муниципальная услуга «Постановка на учет молодых семей для участия в подпрограмме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 предоставляется органом местного самоуправления Беляевского района (далее – орган местного самоуправления).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Органы государственной власти, местного самоуправления, организации, участвующие в предоставлении муниципальной услуги: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органы местного самоуправления соответствующего муниципального образования;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МФЦ (при наличии Соглашения о взаимодействии).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запрос о предоставлении муниципальной услуги подан в МФЦ, сотрудник МФЦ может принять решение об отказе в приеме запроса и документов и (или) информации, необходимых для предоставления муниципальной услуги.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8. Приём документов от заявителя, рассмотрение документов и выдача результата предоставления муниципальной услуги осуществляется должностными лицами администрации Беляевского района.</w:t>
      </w:r>
    </w:p>
    <w:p w:rsidR="00F832ED" w:rsidRDefault="008B6ED9">
      <w:pPr>
        <w:pStyle w:val="ConsPlusNormal"/>
        <w:widowControl w:val="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 за исключением получения услуг, включённых в перечень услуг, которые являются необходимыми и обязательными для предоставления муниципальной услуги, а также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 законодательством Российской Федерации.</w:t>
      </w:r>
    </w:p>
    <w:p w:rsidR="00F832ED" w:rsidRDefault="00F832ED">
      <w:pPr>
        <w:widowControl w:val="0"/>
        <w:ind w:firstLine="709"/>
        <w:jc w:val="both"/>
        <w:rPr>
          <w:sz w:val="24"/>
          <w:szCs w:val="24"/>
        </w:rPr>
      </w:pP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 предоставления муниципальной услуги</w:t>
      </w:r>
    </w:p>
    <w:p w:rsidR="00F832ED" w:rsidRDefault="00F832ED">
      <w:pPr>
        <w:widowControl w:val="0"/>
        <w:ind w:firstLine="709"/>
        <w:jc w:val="center"/>
        <w:rPr>
          <w:b/>
          <w:sz w:val="24"/>
          <w:szCs w:val="24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 Результатом предоставления муниципальной услуги является: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включение молодой семьи в состав участниц подпрограммы «Обеспечение жильем молодых семей в Оренбургской области»;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мотивированный отказ в предоставлении муниципальной услуги в письменной форме.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 Заявителю в качестве результата предоставления услуги обеспечивается по его выбору возможность получения: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в случае подачи заявления в электронной форме через Портал: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в случае подачи заявления через МФЦ (при наличии Соглашения):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 предоставления муниципальной услуги не вносится в качестве реестровой записи, а также не фиксируется в информационной системе.</w:t>
      </w:r>
    </w:p>
    <w:p w:rsidR="00F832ED" w:rsidRDefault="00F832ED">
      <w:pPr>
        <w:widowControl w:val="0"/>
        <w:ind w:firstLine="709"/>
        <w:jc w:val="both"/>
        <w:rPr>
          <w:sz w:val="24"/>
          <w:szCs w:val="24"/>
        </w:rPr>
      </w:pP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Срок предоставления муниципальной услуги</w:t>
      </w:r>
    </w:p>
    <w:p w:rsidR="00F832ED" w:rsidRDefault="00F832ED">
      <w:pPr>
        <w:widowControl w:val="0"/>
        <w:ind w:firstLine="709"/>
        <w:jc w:val="center"/>
        <w:rPr>
          <w:b/>
          <w:sz w:val="24"/>
          <w:szCs w:val="24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 Максимальный срок предоставления муниципальной услуги составляет 10 дней со дня регистрации запроса и документов и (или) информации, необходимых для предоставления муниципальной услуги.</w:t>
      </w:r>
    </w:p>
    <w:p w:rsidR="00F832ED" w:rsidRDefault="00F832ED">
      <w:pPr>
        <w:widowControl w:val="0"/>
        <w:ind w:firstLine="709"/>
        <w:jc w:val="both"/>
        <w:rPr>
          <w:sz w:val="24"/>
          <w:szCs w:val="24"/>
        </w:rPr>
      </w:pP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Правовые основания для предоставления муниципальной услуги</w:t>
      </w:r>
    </w:p>
    <w:p w:rsidR="00F832ED" w:rsidRDefault="00F832ED">
      <w:pPr>
        <w:widowControl w:val="0"/>
        <w:ind w:firstLine="709"/>
        <w:jc w:val="center"/>
        <w:rPr>
          <w:b/>
          <w:sz w:val="24"/>
          <w:szCs w:val="24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Предоставление муниципальной услуги регулируется нормативными правовыми актами, размещенными </w:t>
      </w:r>
      <w:r>
        <w:rPr>
          <w:color w:val="000000"/>
          <w:sz w:val="24"/>
          <w:szCs w:val="24"/>
        </w:rPr>
        <w:t xml:space="preserve">на официальном сайте органа местного самоуправления, предоставляющего муниципальную услугу, в сети «Интернет», в федеральной государственной информационной системе "Федеральный реестр государственных </w:t>
      </w:r>
      <w:r>
        <w:rPr>
          <w:rStyle w:val="ae"/>
          <w:i w:val="0"/>
          <w:color w:val="000000"/>
          <w:sz w:val="24"/>
          <w:szCs w:val="24"/>
        </w:rPr>
        <w:t>и муниципальных</w:t>
      </w:r>
      <w:r>
        <w:rPr>
          <w:color w:val="000000"/>
          <w:sz w:val="24"/>
          <w:szCs w:val="24"/>
        </w:rPr>
        <w:t xml:space="preserve"> услуг (функций)" и на Едином портале государственных и муниципальных услуг (функций).</w:t>
      </w:r>
    </w:p>
    <w:p w:rsidR="00F832ED" w:rsidRDefault="00F832ED">
      <w:pPr>
        <w:widowControl w:val="0"/>
        <w:ind w:firstLine="709"/>
        <w:jc w:val="both"/>
        <w:rPr>
          <w:rStyle w:val="ae"/>
          <w:i w:val="0"/>
          <w:sz w:val="24"/>
          <w:szCs w:val="24"/>
          <w:lang w:eastAsia="en-US"/>
        </w:rPr>
      </w:pP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</w:p>
    <w:p w:rsidR="00F832ED" w:rsidRDefault="00F832ED">
      <w:pPr>
        <w:widowControl w:val="0"/>
        <w:ind w:firstLine="709"/>
        <w:jc w:val="center"/>
        <w:rPr>
          <w:b/>
          <w:sz w:val="24"/>
          <w:szCs w:val="24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 Для получения муниципальной услуги заявитель предоставляет следующие документы:</w:t>
      </w:r>
    </w:p>
    <w:p w:rsidR="00F832ED" w:rsidRDefault="008B6ED9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color w:val="FFFFFF"/>
          <w:sz w:val="24"/>
          <w:szCs w:val="24"/>
        </w:rPr>
        <w:t>.</w:t>
      </w:r>
      <w:r>
        <w:rPr>
          <w:sz w:val="24"/>
          <w:szCs w:val="24"/>
        </w:rPr>
        <w:t xml:space="preserve"> заявление по форме согласно </w:t>
      </w:r>
      <w:hyperlink w:anchor="sub_200" w:tgtFrame="#sub_200">
        <w:r>
          <w:rPr>
            <w:sz w:val="24"/>
            <w:szCs w:val="24"/>
          </w:rPr>
          <w:t xml:space="preserve">приложению </w:t>
        </w:r>
      </w:hyperlink>
      <w:r>
        <w:rPr>
          <w:sz w:val="24"/>
          <w:szCs w:val="24"/>
        </w:rPr>
        <w:t>№1 к настоящему Административному регламенту</w:t>
      </w:r>
      <w:r>
        <w:rPr>
          <w:rFonts w:ascii="Times New Roman CYR" w:hAnsi="Times New Roman CYR" w:cs="Times New Roman CYR"/>
          <w:sz w:val="24"/>
          <w:szCs w:val="24"/>
        </w:rPr>
        <w:t xml:space="preserve"> в 2 экземплярах (один экземпляр возвращается заявителю с указанием даты принятия заявления и приложенных к нему документов) </w:t>
      </w:r>
      <w:r>
        <w:rPr>
          <w:sz w:val="24"/>
          <w:szCs w:val="24"/>
        </w:rPr>
        <w:t>(если предоставление муниципальной услуги осуществляется в электронном виде через Портал, заявление заполняется по форме, представленной на Портале, и отдельно заявителем не представляется);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rFonts w:ascii="Times New Roman CYR" w:hAnsi="Times New Roman CYR" w:cs="Times New Roman CYR"/>
          <w:sz w:val="24"/>
          <w:szCs w:val="24"/>
        </w:rPr>
        <w:t>копия документа, удостоверяющего личность гражданина Российской Федерации (не требуется в случае, если представление документов осуществляется в электронном виде через Портал и заявитель прошел авторизацию через единую систему идентификации и аутентификации (далее - ЕСИА))</w:t>
      </w:r>
      <w:r>
        <w:rPr>
          <w:sz w:val="24"/>
          <w:szCs w:val="24"/>
        </w:rPr>
        <w:t>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копия свидетельства о заключении брака (не распространяется на неполную семью);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письмо-гарантия того, что молодая семья способна оплатить стоимость жилья, превышающую размер социальной выплаты, подписанную заявителем (по </w:t>
      </w:r>
      <w:hyperlink w:anchor="Par487" w:tgtFrame="#Par487">
        <w:r>
          <w:rPr>
            <w:sz w:val="24"/>
            <w:szCs w:val="24"/>
          </w:rPr>
          <w:t>форме</w:t>
        </w:r>
      </w:hyperlink>
      <w:r>
        <w:rPr>
          <w:sz w:val="24"/>
          <w:szCs w:val="24"/>
        </w:rPr>
        <w:t xml:space="preserve"> согласно приложению №2 к настоящему Административному регламенту);</w:t>
      </w:r>
    </w:p>
    <w:p w:rsidR="00F832ED" w:rsidRDefault="008B6ED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согласие всех совершеннолетних членов семьи на обработку персональных данных по форме согласно приложению № 3к настоящему Административному регламенту</w:t>
      </w:r>
      <w:r>
        <w:rPr>
          <w:rStyle w:val="EndnoteAnchor"/>
          <w:rFonts w:ascii="Times New Roman" w:hAnsi="Times New Roman"/>
          <w:sz w:val="24"/>
          <w:szCs w:val="24"/>
        </w:rPr>
        <w:endnoteReference w:id="2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е)</w:t>
      </w:r>
      <w:r>
        <w:rPr>
          <w:color w:val="FFFFFF"/>
          <w:sz w:val="24"/>
          <w:szCs w:val="24"/>
        </w:rPr>
        <w:t>.</w:t>
      </w:r>
      <w:r>
        <w:rPr>
          <w:sz w:val="24"/>
          <w:szCs w:val="24"/>
        </w:rPr>
        <w:t xml:space="preserve"> копия и оригинал документа представителя (уполномоченного на совершение действий в рамках оказания услуги нотариально удостоверенного доверенностью) в случае отсутствия (занятости) самого заявителя.</w:t>
      </w:r>
    </w:p>
    <w:p w:rsidR="00F832ED" w:rsidRDefault="008B6ED9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ж) документ, подтверждающий признание молодой семьи нуждающейся в жилых помещениях.</w:t>
      </w:r>
    </w:p>
    <w:p w:rsidR="00F832ED" w:rsidRDefault="008B6ED9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з) копия документа, подтверждающего регистрацию в системе индивидуального (персонифицированного) учета каждого члена семьи.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постановки на учет для получения социальной выплаты для погашения суммы основного долга (части суммы основного долга) и уплаты процентов по жилищным кредитам, заявитель дополнительно к вышеуказанным документам предоставляет: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и) выписку (выписки) из Единого государственного реестра недвижимости о правах на жилое помещение (жилой дом), приобретенное (построенный) с использованием средств жилищного кредита, либо при незавершенном строительстве жилого дома договор строительного подряда или иные документы, подтверждающие расходы по строительству жилого дома (далее - документы на строительство), - в случае использования социальной выплаты для погашения суммы основного долга (части суммы основного долга) и уплаты процентов по жилищным кредитам на приобретение жилого помещения или строительство жилого дома;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к) копию договора участия в долевом строительстве (договора уступки прав требований по договору участия в долевом строительстве) - в случае использования социальной выплаты для погашения суммы основного долга (части суммы основного долга)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л) копию договора жилищного кредита;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м) копию договора кредита (займа) на погашение ранее предоставленного жилищного кредита - в случае использования социальной выплаты для погашения суммы основного долга (части суммы основного долга) и уплаты процентов по кредиту (займу) на погашение ранее предоставленного жилищного кредита;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н) документ, подтверждающий признание молодой семьи нуждающейся в жилом помещении на день заключения договора жилищного кредита. Предоставляется вместо документа, указанного в подпункте 7 настоящего пункта;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о) справку кредитора (заимодавца) об оставшейся части суммы основного долга по жилищному кредиту или кредиту (займу) на погашение ранее предоставленного жилищного кредита, для погашения которого используется социальная выплата, и сумме задолженности по выплате процентов за пользование соответствующим кредитом.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 В случае непредставления копии свидетельства о заключении брака заявителем самостоятельно ответственный специалист органа местного самоуправления запрашивает его по каналам межведомственного взаимодействия.</w:t>
      </w:r>
    </w:p>
    <w:p w:rsidR="00F832ED" w:rsidRDefault="008B6ED9">
      <w:pPr>
        <w:widowControl w:val="0"/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 Запрещено требовать от заявителя:</w:t>
      </w:r>
    </w:p>
    <w:p w:rsidR="00F832ED" w:rsidRDefault="008B6ED9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типовой муниципальной услуги; </w:t>
      </w:r>
    </w:p>
    <w:p w:rsidR="00F832ED" w:rsidRDefault="008B6ED9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</w:t>
      </w:r>
      <w:hyperlink r:id="rId11" w:anchor="_blank" w:history="1">
        <w:r>
          <w:rPr>
            <w:sz w:val="24"/>
            <w:szCs w:val="24"/>
          </w:rPr>
          <w:t>части 6 статьи 7</w:t>
        </w:r>
      </w:hyperlink>
      <w:r>
        <w:rPr>
          <w:sz w:val="24"/>
          <w:szCs w:val="24"/>
        </w:rPr>
        <w:t xml:space="preserve"> Федерального закона; </w:t>
      </w:r>
    </w:p>
    <w:p w:rsidR="00F832ED" w:rsidRDefault="008B6ED9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anchor="_blank" w:history="1">
        <w:r>
          <w:rPr>
            <w:sz w:val="24"/>
            <w:szCs w:val="24"/>
          </w:rPr>
          <w:t>пунктом 4 части 1 статьи 7</w:t>
        </w:r>
      </w:hyperlink>
      <w:r>
        <w:rPr>
          <w:sz w:val="24"/>
          <w:szCs w:val="24"/>
        </w:rPr>
        <w:t xml:space="preserve"> Федерального закона.</w:t>
      </w:r>
    </w:p>
    <w:p w:rsidR="00F832ED" w:rsidRDefault="00F832ED">
      <w:pPr>
        <w:widowControl w:val="0"/>
        <w:ind w:firstLine="720"/>
        <w:rPr>
          <w:sz w:val="24"/>
          <w:szCs w:val="24"/>
        </w:rPr>
      </w:pP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предоставления заявления и документов, прилагаемых к заявлению,</w:t>
      </w: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целью получения муниципальной услуги</w:t>
      </w:r>
    </w:p>
    <w:p w:rsidR="00F832ED" w:rsidRDefault="00F832ED">
      <w:pPr>
        <w:widowControl w:val="0"/>
        <w:ind w:firstLine="709"/>
        <w:jc w:val="center"/>
        <w:rPr>
          <w:b/>
          <w:sz w:val="24"/>
          <w:szCs w:val="24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 Заявитель вправе предоставить документы следующими способами: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в электронном виде через Портал;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через МФЦ (при наличии Соглашения о взаимодействии).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 При направлении заявления и прилагаемых к нему документов через МФЦ (при наличии Соглашения о взаимодействии) заявитель предоставляет копии документов.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Заявление, направляемое заявителем должно быть заполнено в форме, представленной на Портале.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При обращении доверенного лица требуется нотариальная доверенность.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 Требования к электронным документам, предоставляемым заявителем для получения услуги.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прилагаемые к заявлению электронные документы представляются в одном из следующих форматов: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jpg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png</w:t>
      </w:r>
      <w:r>
        <w:rPr>
          <w:sz w:val="24"/>
          <w:szCs w:val="24"/>
        </w:rPr>
        <w:t>, pdf;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zip.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в целях представления электронных документов сканирование документов на бумажном носителе осуществляется: 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непосредственно с оригинала документа в масштабе 1:1 (не допускается сканирование с копий) с разрешением 300 dpi;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черно-белом режиме при отсутствии в документе графических изображений;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режиме "оттенки серого" при наличии в документе изображений, отличных от цветного изображения.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наименования электронных документов должны соответствовать наименованиям документов на бумажном носителе.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 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F832ED" w:rsidRDefault="00F832ED">
      <w:pPr>
        <w:widowControl w:val="0"/>
        <w:ind w:firstLine="709"/>
        <w:jc w:val="both"/>
        <w:rPr>
          <w:sz w:val="24"/>
          <w:szCs w:val="24"/>
        </w:rPr>
      </w:pPr>
    </w:p>
    <w:p w:rsidR="00F832ED" w:rsidRDefault="008B6ED9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Исчерпывающий перечень оснований для отказа в приеме</w:t>
      </w:r>
    </w:p>
    <w:p w:rsidR="00F832ED" w:rsidRDefault="008B6ED9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документов, необходимых для предоставления муниципальной услуги</w:t>
      </w:r>
    </w:p>
    <w:p w:rsidR="00F832ED" w:rsidRDefault="00F832ED">
      <w:pPr>
        <w:widowControl w:val="0"/>
        <w:jc w:val="both"/>
        <w:rPr>
          <w:sz w:val="24"/>
          <w:szCs w:val="24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 Основанием для отказа в приеме документов, необходимых для предоставления муниципальной услуги, является: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а)</w:t>
      </w:r>
      <w:r>
        <w:rPr>
          <w:sz w:val="24"/>
          <w:szCs w:val="24"/>
        </w:rPr>
        <w:t xml:space="preserve"> заявление подписано лицом, не имеющим полномочий на подписание заявления;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 заявлению не приложены необходимые документы. </w:t>
      </w:r>
    </w:p>
    <w:p w:rsidR="00F832ED" w:rsidRDefault="008B6ED9">
      <w:pPr>
        <w:widowControl w:val="0"/>
        <w:ind w:firstLine="709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б)текст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F832ED" w:rsidRDefault="008B6ED9">
      <w:pPr>
        <w:widowControl w:val="0"/>
        <w:ind w:firstLine="709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электронные документы представлены в форматах, не предусмотренных Административным регламентом;</w:t>
      </w:r>
    </w:p>
    <w:p w:rsidR="00F832ED" w:rsidRDefault="008B6ED9">
      <w:pPr>
        <w:widowControl w:val="0"/>
        <w:ind w:firstLine="709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F832ED" w:rsidRDefault="008B6ED9">
      <w:pPr>
        <w:widowControl w:val="0"/>
        <w:ind w:firstLine="709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в)не указаны фамилия, имя, отчество, адрес заявителя (его представителя), по которому должен быть направлен ответ заявителю;</w:t>
      </w:r>
    </w:p>
    <w:p w:rsidR="00F832ED" w:rsidRDefault="008B6ED9">
      <w:pPr>
        <w:widowControl w:val="0"/>
        <w:ind w:firstLine="709"/>
        <w:jc w:val="both"/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</w:rPr>
        <w:t xml:space="preserve">г) </w:t>
      </w:r>
      <w:r>
        <w:rPr>
          <w:rFonts w:ascii="Times New Roman CYR" w:hAnsi="Times New Roman CYR"/>
          <w:sz w:val="24"/>
          <w:szCs w:val="24"/>
        </w:rPr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F832ED" w:rsidRDefault="008B6ED9">
      <w:pPr>
        <w:widowControl w:val="0"/>
        <w:ind w:firstLine="709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д)вопрос, указанный в заявлении, не относится к порядку предоставления муниципальной услуги;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Уполномоченный орган, принявший решение об отказе в регистрации заявления, обязан незамедлительно проинформировать заявителя о принятом решении с указанием оснований принятия данного решения.</w:t>
      </w:r>
    </w:p>
    <w:p w:rsidR="00F832ED" w:rsidRDefault="008B6ED9">
      <w:pPr>
        <w:widowControl w:val="0"/>
        <w:ind w:firstLine="7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F832ED" w:rsidRDefault="008B6ED9">
      <w:pPr>
        <w:widowControl w:val="0"/>
        <w:ind w:firstLine="7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документов.</w:t>
      </w:r>
    </w:p>
    <w:p w:rsidR="00F832ED" w:rsidRDefault="008B6ED9">
      <w:pPr>
        <w:widowControl w:val="0"/>
        <w:ind w:firstLine="7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:rsidR="00F832ED" w:rsidRDefault="00F832ED">
      <w:pPr>
        <w:widowControl w:val="0"/>
        <w:ind w:firstLine="709"/>
        <w:jc w:val="center"/>
        <w:rPr>
          <w:b/>
          <w:sz w:val="24"/>
          <w:szCs w:val="24"/>
        </w:rPr>
      </w:pP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F832ED" w:rsidRDefault="00F832ED">
      <w:pPr>
        <w:widowControl w:val="0"/>
        <w:ind w:firstLine="709"/>
        <w:jc w:val="center"/>
        <w:rPr>
          <w:b/>
          <w:sz w:val="24"/>
          <w:szCs w:val="24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 Основания для приостановления предоставления муниципальной услуги отсутствуют.</w:t>
      </w:r>
    </w:p>
    <w:p w:rsidR="00F832ED" w:rsidRDefault="008B6ED9">
      <w:pPr>
        <w:widowControl w:val="0"/>
        <w:ind w:firstLine="709"/>
        <w:jc w:val="both"/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</w:rPr>
        <w:t xml:space="preserve">24. </w:t>
      </w:r>
      <w:r>
        <w:rPr>
          <w:rFonts w:ascii="Times New Roman CYR" w:hAnsi="Times New Roman CYR"/>
          <w:sz w:val="24"/>
          <w:szCs w:val="24"/>
        </w:rPr>
        <w:t>Основаниями для отказа в предоставлении муниципальной услуги являются:</w:t>
      </w:r>
    </w:p>
    <w:p w:rsidR="00F832ED" w:rsidRDefault="008B6ED9">
      <w:pPr>
        <w:widowControl w:val="0"/>
        <w:ind w:firstLine="709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а) несоответствие молодой семьи требованиям, предусмотренным пунктом 9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Оренбургской области от 30 апреля 2015 г. № 286-п;</w:t>
      </w:r>
    </w:p>
    <w:p w:rsidR="00F832ED" w:rsidRDefault="008B6ED9">
      <w:pPr>
        <w:widowControl w:val="0"/>
        <w:ind w:firstLine="709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б) представлен неполный перечень документов, указанных в пункте 13 Административного регламента;</w:t>
      </w:r>
    </w:p>
    <w:p w:rsidR="00F832ED" w:rsidRDefault="008B6ED9">
      <w:pPr>
        <w:widowControl w:val="0"/>
        <w:ind w:firstLine="709"/>
        <w:jc w:val="both"/>
        <w:rPr>
          <w:rFonts w:ascii="Times New Roman CYR" w:hAnsi="Times New Roman CYR"/>
          <w:sz w:val="24"/>
          <w:szCs w:val="24"/>
        </w:rPr>
      </w:pPr>
      <w:bookmarkStart w:id="1" w:name="sub_14223"/>
      <w:r>
        <w:rPr>
          <w:rFonts w:ascii="Times New Roman CYR" w:hAnsi="Times New Roman CYR"/>
          <w:sz w:val="24"/>
          <w:szCs w:val="24"/>
        </w:rPr>
        <w:t>в) недостоверность сведений, содержащихся в представленных документах;</w:t>
      </w:r>
      <w:bookmarkEnd w:id="1"/>
    </w:p>
    <w:p w:rsidR="00F832ED" w:rsidRDefault="008B6ED9">
      <w:pPr>
        <w:widowControl w:val="0"/>
        <w:ind w:firstLine="709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г) </w:t>
      </w:r>
      <w:r>
        <w:rPr>
          <w:sz w:val="24"/>
          <w:szCs w:val="24"/>
        </w:rPr>
        <w:t>ранее реализованное молодой семьей право на улучшение жилищных условий с использованием государственной поддержки за счет федерального и (или) областного и местного бюджетов, за исключением средств материнского (семейного) капитала, мер государственной поддержки семей, имеющих детей, в части погашения обязательств по ипотечным жилищным кредитам, предусмотренных Федеральным законом от 3 июля 2019 года № 157-ФЗ "О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Федерального закона "Об актах гражданского состояния" и единовременной денежной выплаты в целях улучшения жилищных условий взамен предоставления земельного участка в собственность бесплатно в соответствии с Законом Оренбургской области от 22 сентября 2011 года N 413/90-V-ОЗ "О бесплатном предоставлении на территории Оренбургской области земельных участков гражданам, имеющим трех и более детей".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F832ED" w:rsidRDefault="00F832ED">
      <w:pPr>
        <w:widowControl w:val="0"/>
        <w:ind w:firstLine="709"/>
        <w:jc w:val="both"/>
        <w:rPr>
          <w:sz w:val="24"/>
          <w:szCs w:val="24"/>
        </w:rPr>
      </w:pP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F832ED" w:rsidRDefault="00F832ED">
      <w:pPr>
        <w:widowControl w:val="0"/>
        <w:ind w:firstLine="709"/>
        <w:jc w:val="center"/>
        <w:rPr>
          <w:b/>
          <w:sz w:val="24"/>
          <w:szCs w:val="24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 Муниципальная услуга предоставляется без взимания платы.</w:t>
      </w:r>
    </w:p>
    <w:p w:rsidR="00F832ED" w:rsidRDefault="00F832ED">
      <w:pPr>
        <w:widowControl w:val="0"/>
        <w:ind w:firstLine="709"/>
        <w:jc w:val="both"/>
        <w:rPr>
          <w:sz w:val="24"/>
          <w:szCs w:val="24"/>
        </w:rPr>
      </w:pP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Максимальный срок ожидания в очереди при подаче заявления о</w:t>
      </w: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предоставлении муниципальной услуги и при получении результата предоставления муниципальной услуги</w:t>
      </w:r>
    </w:p>
    <w:p w:rsidR="00F832ED" w:rsidRDefault="00F832ED">
      <w:pPr>
        <w:widowControl w:val="0"/>
        <w:ind w:firstLine="709"/>
        <w:jc w:val="center"/>
        <w:rPr>
          <w:b/>
          <w:sz w:val="24"/>
          <w:szCs w:val="24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 Максимальный срок ожидания в очереди при подаче заявления и документов о предоставлении муниципальной услуги или получения результата предоставления муниципальной услуги не должен превышать 15 минут.</w:t>
      </w:r>
    </w:p>
    <w:p w:rsidR="00F832ED" w:rsidRDefault="00F832ED">
      <w:pPr>
        <w:widowControl w:val="0"/>
        <w:ind w:firstLine="709"/>
        <w:jc w:val="both"/>
        <w:rPr>
          <w:sz w:val="24"/>
          <w:szCs w:val="24"/>
        </w:rPr>
      </w:pP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F832ED" w:rsidRDefault="00F832ED">
      <w:pPr>
        <w:widowControl w:val="0"/>
        <w:ind w:firstLine="709"/>
        <w:jc w:val="center"/>
        <w:rPr>
          <w:b/>
          <w:sz w:val="24"/>
          <w:szCs w:val="24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 Заявление о предоставлении муниципальной услуги регистрируется в течении 1 (одного) рабочего дня.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 местного самоуправления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F832ED" w:rsidRDefault="00F832ED">
      <w:pPr>
        <w:widowControl w:val="0"/>
        <w:ind w:firstLine="709"/>
        <w:jc w:val="center"/>
        <w:rPr>
          <w:b/>
          <w:sz w:val="24"/>
          <w:szCs w:val="24"/>
        </w:rPr>
      </w:pP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:rsidR="00F832ED" w:rsidRDefault="00F832ED">
      <w:pPr>
        <w:widowControl w:val="0"/>
        <w:ind w:firstLine="709"/>
        <w:jc w:val="center"/>
        <w:rPr>
          <w:b/>
          <w:sz w:val="24"/>
          <w:szCs w:val="24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 Приём заявителей посредством обращения в МФЦ Оренбургской области должен осуществляться в специально выделенном для этих целей помещении. 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 Помещения для приёма заявителей должны быть оборудованы табличками с указанием номера кабинета (окошка), фамилии, имени, отчества и должности сотрудника МФЦ, осуществляющего прием документов.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(стойками). В помещении должны находится информационные стенды с образцами заполнения запроса и перечнем документов и (или) информации, необходимых для предоставления муниципальной услуги.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32.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33.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средствами связи и информации;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регулированию, и сфере социальной защиты населения;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е) оказание специалистами МФЦ помощи инвалидам в преодолении барьеров, мешающих получению ими услуг наравне с другими лицами.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её предоставление по месту жительства инвалида или в дистанционном режиме.</w:t>
      </w:r>
    </w:p>
    <w:p w:rsidR="00F832ED" w:rsidRDefault="00F832ED">
      <w:pPr>
        <w:widowControl w:val="0"/>
        <w:ind w:firstLine="709"/>
        <w:jc w:val="both"/>
        <w:rPr>
          <w:sz w:val="24"/>
          <w:szCs w:val="24"/>
        </w:rPr>
      </w:pP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Показатели доступности и качества муниципальной услуги</w:t>
      </w:r>
    </w:p>
    <w:p w:rsidR="00F832ED" w:rsidRDefault="00F832ED">
      <w:pPr>
        <w:widowControl w:val="0"/>
        <w:ind w:firstLine="709"/>
        <w:jc w:val="center"/>
        <w:rPr>
          <w:b/>
          <w:sz w:val="24"/>
          <w:szCs w:val="24"/>
        </w:rPr>
      </w:pPr>
    </w:p>
    <w:p w:rsidR="00F832ED" w:rsidRDefault="008B6ED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34. Показателями доступности предоставления муниципальной услуги являются:</w:t>
      </w:r>
    </w:p>
    <w:p w:rsidR="00F832ED" w:rsidRDefault="008B6ED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F832ED" w:rsidRDefault="008B6ED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соблюдение стандарта предоставления муниципальной услуги;</w:t>
      </w:r>
    </w:p>
    <w:p w:rsidR="00F832ED" w:rsidRDefault="008B6ED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предоставление возможности подачи заявления о предоставлении муниципальной услуги и документов через Портал;</w:t>
      </w:r>
    </w:p>
    <w:p w:rsidR="00F832ED" w:rsidRDefault="008B6ED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F832ED" w:rsidRDefault="008B6ED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д) возможность получения муниципальной услуги в любом МФЦ Оренбургской области (экстерриториальный принцип).</w:t>
      </w:r>
    </w:p>
    <w:p w:rsidR="00F832ED" w:rsidRDefault="008B6ED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35. Показателем качества предоставления муниципальной услуги являются:</w:t>
      </w:r>
    </w:p>
    <w:p w:rsidR="00F832ED" w:rsidRDefault="008B6ED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отсутствие очередей при приёме (выдаче) документов;</w:t>
      </w:r>
    </w:p>
    <w:p w:rsidR="00F832ED" w:rsidRDefault="008B6ED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отсутствие нарушений сроков предоставления муниципальной услуги;</w:t>
      </w:r>
    </w:p>
    <w:p w:rsidR="00F832ED" w:rsidRDefault="008B6ED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отсутствие обоснованных жалоб со стороны заявителей по результатам предоставления муниципальной услуги;</w:t>
      </w:r>
    </w:p>
    <w:p w:rsidR="00F832ED" w:rsidRDefault="008B6ED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F832ED" w:rsidRDefault="00F832E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32ED" w:rsidRDefault="008B6ED9">
      <w:pPr>
        <w:pStyle w:val="Heading1"/>
        <w:keepNext w:val="0"/>
        <w:widowControl w:val="0"/>
        <w:spacing w:after="108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</w:rPr>
      </w:pPr>
      <w:bookmarkStart w:id="2" w:name="sub_212"/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государственных услуг в многофункциональных центрах и особенности предоставления государственных услуг в электронной форме</w:t>
      </w:r>
      <w:bookmarkEnd w:id="2"/>
    </w:p>
    <w:p w:rsidR="00F832ED" w:rsidRDefault="00F832ED">
      <w:pPr>
        <w:widowControl w:val="0"/>
        <w:ind w:firstLine="709"/>
        <w:jc w:val="center"/>
        <w:rPr>
          <w:b/>
          <w:sz w:val="24"/>
          <w:szCs w:val="24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36. Перечень услуг, которые являются необходимыми и обязательными для предоставления муниципальной услуги – не имеется.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37.Предоставление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(далее - комплексный запрос) в МФЦ Оренбургской области. При комплексном запросе взаимодействие с органами, предоставляющими муниципальные услуги, осуществляется МФЦ Оренбургской области без участия заявителя при наличии соглашения о взаимодействии.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38. 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предусмотрено право заявителя - физического лица использовать простую </w:t>
      </w:r>
      <w:hyperlink r:id="rId13" w:anchor="_blank" w:history="1">
        <w:r>
          <w:rPr>
            <w:sz w:val="24"/>
            <w:szCs w:val="24"/>
          </w:rPr>
          <w:t>электронную подпись</w:t>
        </w:r>
      </w:hyperlink>
      <w:r>
        <w:rPr>
          <w:sz w:val="24"/>
          <w:szCs w:val="24"/>
        </w:rPr>
        <w:t> 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F832ED" w:rsidRDefault="00F832E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32ED" w:rsidRDefault="008B6ED9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 Состав, последовательность и сроки выполнения административных процедур</w:t>
      </w:r>
    </w:p>
    <w:p w:rsidR="00F832ED" w:rsidRDefault="00F832ED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832ED" w:rsidRDefault="008B6ED9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F832ED" w:rsidRDefault="00F832ED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39. Предоставление муниципальной услуги осуществляется одним из вариантов, указанных в пункте 16 Административного регламента, на усмотрение заявителя и включает в себя выполнение следующих административных процедур: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прием и проверка документов, регистрация заявления;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формирование пакета документов;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принятие решения о предоставлении муниципальной услуги (отказе в предоставлении муниципальной услуги);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уведомление заявителя о принятом решении о постановке или об отказе в постановке на учет молодых семей для участия в подпрограмме «Обеспечение жильем молодых семей в Оренбургской области».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40. При предоставлении муниципальной услуги в электронной форме осуществляется:</w:t>
      </w:r>
    </w:p>
    <w:p w:rsidR="00F832ED" w:rsidRDefault="008B6ED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F832ED" w:rsidRDefault="008B6ED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запись на приём в МФЦ для подачи запроса о предоставлении услуги (далее – запрос); </w:t>
      </w:r>
    </w:p>
    <w:p w:rsidR="00F832ED" w:rsidRDefault="008B6ED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запроса; </w:t>
      </w:r>
    </w:p>
    <w:p w:rsidR="00F832ED" w:rsidRDefault="008B6ED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приём и регистрация органом местного самоуправления Беляевского района запроса и иных документов, необходимых для предоставления услуги;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получение результата предоставления муниципальной услуги; 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получение сведений о ходе выполнения запроса; 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оценки качества предоставления услуги;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F832ED" w:rsidRDefault="00F832ED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832ED" w:rsidRDefault="008B6ED9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Описание административной процедуры профилирования заявителя</w:t>
      </w:r>
    </w:p>
    <w:p w:rsidR="00F832ED" w:rsidRDefault="00F832ED">
      <w:pPr>
        <w:widowControl w:val="0"/>
        <w:ind w:firstLine="709"/>
        <w:jc w:val="both"/>
        <w:rPr>
          <w:sz w:val="24"/>
          <w:szCs w:val="24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41. Профилирование заявителя не требуется.</w:t>
      </w:r>
    </w:p>
    <w:p w:rsidR="00F832ED" w:rsidRDefault="00F832ED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832ED" w:rsidRDefault="008B6ED9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Прием заявления (запроса) и документов и (или) информации, необходимых для предоставления муниципальной услуги</w:t>
      </w:r>
    </w:p>
    <w:p w:rsidR="00F832ED" w:rsidRDefault="00F832ED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42. Основанием для начала административной процедуры является поступление к ответственному специалисту от заявителя заявления по утвержденной в </w:t>
      </w:r>
      <w:hyperlink w:anchor="Par272" w:tgtFrame="#Par272">
        <w:r>
          <w:rPr>
            <w:sz w:val="24"/>
            <w:szCs w:val="24"/>
          </w:rPr>
          <w:t xml:space="preserve">приложении </w:t>
        </w:r>
      </w:hyperlink>
      <w:r>
        <w:rPr>
          <w:sz w:val="24"/>
          <w:szCs w:val="24"/>
        </w:rPr>
        <w:t xml:space="preserve">№ </w:t>
      </w:r>
      <w:hyperlink w:anchor="Par415" w:tgtFrame="#Par415">
        <w:r>
          <w:rPr>
            <w:sz w:val="24"/>
            <w:szCs w:val="24"/>
          </w:rPr>
          <w:t>1</w:t>
        </w:r>
      </w:hyperlink>
      <w:r>
        <w:rPr>
          <w:sz w:val="24"/>
          <w:szCs w:val="24"/>
        </w:rPr>
        <w:t xml:space="preserve"> к настоящему Административному регламенту форме с приложением пакета документов. При поступлении заявлений в электронном виде с Портала ответственный специалист действует в соответствии с требованиями нормативных актов, указанных в пункте 12 настоящего административного регламента.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43. Заявление и поступившие документы подлежат проверке на предмет правильности заполнения, комплектности, наличия оснований для отказа в приеме документов. Максимальный срок выполнения данного действия составляет 30 минут;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44. В случае если представлен неполный комплект документов, указанных в </w:t>
      </w:r>
      <w:hyperlink w:anchor="Par104" w:tgtFrame="#Par104">
        <w:r>
          <w:rPr>
            <w:sz w:val="24"/>
            <w:szCs w:val="24"/>
          </w:rPr>
          <w:t>пункте 1</w:t>
        </w:r>
      </w:hyperlink>
      <w:r>
        <w:rPr>
          <w:sz w:val="24"/>
          <w:szCs w:val="24"/>
        </w:rPr>
        <w:t>3 Административного регламента, специалист обеспечивает подготовку, согласование, подписание и направление в адрес заявителя письма об отказе в предоставлении муниципальной услуги с информированием о возможности повторного обращения для предоставления муниципальной услуги. Максимальный срок подготовки такого письма составляет 1 рабочий день;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45. В случае если заявителем представлен комплект необходимых документов, но заявитель не соответствует требованиям, установленным пунктом </w:t>
      </w:r>
      <w:hyperlink w:anchor="Par54" w:tgtFrame="#Par54">
        <w:r>
          <w:rPr>
            <w:sz w:val="24"/>
            <w:szCs w:val="24"/>
          </w:rPr>
          <w:t>2</w:t>
        </w:r>
      </w:hyperlink>
      <w:r>
        <w:rPr>
          <w:sz w:val="24"/>
          <w:szCs w:val="24"/>
        </w:rPr>
        <w:t xml:space="preserve"> настоящего Административного регламента, специалист обеспечивает подготовку, согласование, подписание и направление в адрес заявителя письма об отказе в приеме документов с указанием оснований для отказа. Максимальный срок подготовки такого письма составляет 1 рабочий день;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46. Результатом выполнения административной процедуры является принятие решения об отказе в приеме документов или регистрация заявления по установленной форме в случае приема документов;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47. Способом фиксации результата административной процедуры является оформление на бумажном носителе письма об отказе в приеме документов или запись в журнале регистрации о приеме заявления.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48. Муниципальная услуга предоставляется по экстерриториальному принципу, таким образом подача запросов, документов и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49. Административные процедуры (действия) при приеме заявления (запроса) и документов и (или) информации, необходимых для предоставления муниципальной услуги, выполняемые МФЦ, описываются в соглашении о взаимодействии между органом местного самоуправления Оренбургской области и МФЦ.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50. Порядок выполнения МФЦ следующих административных процедур (действий) (в случае, если муниципальная услуга предоставляется посредством обращения заявителя в МФЦ):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информирование заявителей о порядке предоставления муниципальной услуги в МФЦ,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местонахождении, графике работы, контактных телефонах МФЦ, участвующих в предоставлении государственных услуг, указывается на </w:t>
      </w:r>
      <w:hyperlink r:id="rId14" w:tgtFrame="http://www.orenmfc.ru/">
        <w:r>
          <w:rPr>
            <w:sz w:val="24"/>
            <w:szCs w:val="24"/>
          </w:rPr>
          <w:t>официальном сайте</w:t>
        </w:r>
      </w:hyperlink>
      <w:r>
        <w:rPr>
          <w:sz w:val="24"/>
          <w:szCs w:val="24"/>
        </w:rPr>
        <w:t> МФЦ, информационных стендах в местах, предназначенных для предоставления государственных и муниципальных услуг.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прием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Основанием для начала предоставления муниципальной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51. Специалист МФЦ, осуществляющий прием документов: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муниципальной услуги, который заявитель должен представить самостоятельно;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проверяет соответствие представленных документов установленным требованиям;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е) распечатывает бланк заявления и предлагает заявителю собственноручно заполнить его;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ж) проверяет полноту оформления заявления;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з) принимает заявление;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52. формирование и направление МФЦ межведомственного запроса в органы, предоставляющие государственные и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услуг.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Межведомственные запросы направляет орган, предоставляющий муниципальную услугу. МФЦ направляет запрос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услуг, при наличии межведомственного запроса в соглашении о взаимодействии.</w:t>
      </w:r>
    </w:p>
    <w:p w:rsidR="00F832ED" w:rsidRDefault="00F832E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32ED" w:rsidRDefault="008B6ED9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Межведомственное информационное взаимодействие</w:t>
      </w:r>
    </w:p>
    <w:p w:rsidR="00F832ED" w:rsidRDefault="00F832E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32ED" w:rsidRDefault="008B6ED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53. Основанием для направления межведомственного запроса в органы (организации), предоставляющие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3 и 8 пункта 13 Административного регламента.</w:t>
      </w:r>
    </w:p>
    <w:p w:rsidR="00F832ED" w:rsidRDefault="008B6ED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54. В случае необходимости специалист в течение одного рабочего дня после регистрации заявления (запроса) о предоставлении муниципальной услуги направляет межведомственные запросы в:</w:t>
      </w:r>
    </w:p>
    <w:p w:rsidR="00F832ED" w:rsidRDefault="008B6ED9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Федеральную налоговую службу Российской Федерации, как к оператору сведений о государственной регистрации брака;</w:t>
      </w:r>
    </w:p>
    <w:p w:rsidR="00F832ED" w:rsidRDefault="008B6ED9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Пенсионный фонд Российской Федерации как к оператору сведений, подтверждающих регистрацию в системе индивидуального (персонифицированного) учета.</w:t>
      </w:r>
    </w:p>
    <w:p w:rsidR="00F832ED" w:rsidRDefault="008B6ED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55. Результатом выполнения административной процедуры является получение ответа на запрос в срок не более пяти рабочих дней со дня его поступления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F832ED" w:rsidRDefault="008B6ED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56. 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F832ED" w:rsidRDefault="00F832ED">
      <w:pPr>
        <w:widowControl w:val="0"/>
        <w:ind w:firstLine="709"/>
        <w:jc w:val="center"/>
        <w:rPr>
          <w:b/>
          <w:sz w:val="24"/>
          <w:szCs w:val="24"/>
        </w:rPr>
      </w:pP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Принятие решения о предоставлении муниципальной услуги</w:t>
      </w: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(об отказе в предоставлении муниципальной услуги), подготовка проекта муниципального правового акта</w:t>
      </w:r>
    </w:p>
    <w:p w:rsidR="00F832ED" w:rsidRDefault="00F832ED">
      <w:pPr>
        <w:widowControl w:val="0"/>
        <w:ind w:firstLine="709"/>
        <w:jc w:val="center"/>
        <w:rPr>
          <w:b/>
          <w:sz w:val="24"/>
          <w:szCs w:val="24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57. Основанием для начала процедуры является наличие сформированного пакета документов. Сформированный пакет документов служит основанием для принятия решения уполномоченным должностным лицом о подготовке специалистом проекта муниципального правового акта. Максимальный срок подготовки проекта составляет не более 5 рабочих дней;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58. Специалист обеспечивает согласование проекта муниципального правового акта - постановления органа местного самоуправления в установленном порядке. Максимальный срок согласования проекта муниципального правового акта составляет 3 рабочих дня;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59. Согласованный проект правового акта направляется специалистом на подпись уполномоченному должностному лицу. Максимальный срок выполнения данного действия составляет 1 рабочий день;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60. Подписанный уполномоченным должностным лицом правовой акт регистрируется в соответствии с установленным порядком. Максимальный срок выполнения данного действия составляет 1 рабочий день.</w:t>
      </w:r>
    </w:p>
    <w:p w:rsidR="00F832ED" w:rsidRDefault="00F832ED">
      <w:pPr>
        <w:widowControl w:val="0"/>
        <w:ind w:firstLine="709"/>
        <w:jc w:val="both"/>
        <w:rPr>
          <w:sz w:val="24"/>
          <w:szCs w:val="24"/>
        </w:rPr>
      </w:pP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Предоставление результата предоставления муниципальной услуги</w:t>
      </w:r>
    </w:p>
    <w:p w:rsidR="00F832ED" w:rsidRDefault="00F832ED">
      <w:pPr>
        <w:widowControl w:val="0"/>
        <w:ind w:firstLine="709"/>
        <w:jc w:val="both"/>
        <w:rPr>
          <w:sz w:val="24"/>
          <w:szCs w:val="24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61. Уведомление заявителя о принятом решении осуществляется уполномоченными должностными лицами органа местного самоуправления по желанию лично, по почте, на адрес электронной почты заявителя, по телефону, через МФЦ (при наличии Соглашения о взаимодействии), в электронной форме в личный кабинет заявителя.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62. Время выполнения административной процедуры не должен превышать 3 рабочих дней. 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63. Результатом выполнения административной процедуры является выдача заявителю: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уведомления о постановке на учет для участия в подпрограмме«Обеспечение жильем молодых семей в Оренбургской области»;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мотивированного отказа в постановке на учет для участия в подпрограмме«Обеспечение жильем молодых семей в Оренбургской области».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Выдача результата выполнения административной процедуры осуществляется по желанию заявителя: в МФЦ (при наличии Соглашения о взаимодействии), либо в электронной форме в личный кабинет заявителя (при направлении заявления через Портал). В данном случае документы готовятся в формате </w:t>
      </w:r>
      <w:r>
        <w:rPr>
          <w:sz w:val="24"/>
          <w:szCs w:val="24"/>
          <w:lang w:val="en-US"/>
        </w:rPr>
        <w:t>pdf</w:t>
      </w:r>
      <w:r>
        <w:rPr>
          <w:sz w:val="24"/>
          <w:szCs w:val="24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</w:t>
      </w:r>
      <w:r>
        <w:rPr>
          <w:sz w:val="24"/>
          <w:szCs w:val="24"/>
          <w:lang w:val="en-US"/>
        </w:rPr>
        <w:t>SIG</w:t>
      </w:r>
      <w:r>
        <w:rPr>
          <w:sz w:val="24"/>
          <w:szCs w:val="24"/>
        </w:rPr>
        <w:t>). Указанные документы в формате электронного архива zip направляются в личный кабинет заявителя).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64. В случае, если муниципальная услуга предоставляется посредством обращения заявителя в МФЦ, то выполняется следующая административная процедура, в соответствии с условиями соглашений о взаимодействии: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65.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66. Специалист МФЦ, осуществляющий выдачу документов: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устанавливает личность заявителя; 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знакомит с перечнем и содержанием выдаваемых документов;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выдает заявителю результат предоставления муниципальной услуги или письмо с мотивированным отказом в предоставлении муниципальной услуги.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Если за получением результата муниципальной 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д) подписывает и заверяет печатью на бумажном носителе экземпляр электронного документа или выписки из соответствующей информационной системы органа, предоставляющего муниципальную услугу.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67. В случае выявления опечаток и (или) ошибок, допущенных органом местного самоуправления в документах, выданных в результате предоставления муниципальных услуг, заявитель имеет право обратиться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Орган, предоставляющий муниципальную услугу, рассматривает заявление, представленное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органа местного самоуправления, ответственное за предоставление муниципальной услуги, осуществляет исправление и замену указанных документов.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органа местного самоуправления,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F832ED" w:rsidRDefault="00F832ED">
      <w:pPr>
        <w:widowControl w:val="0"/>
        <w:ind w:firstLine="709"/>
        <w:jc w:val="both"/>
        <w:rPr>
          <w:sz w:val="24"/>
          <w:szCs w:val="24"/>
        </w:rPr>
      </w:pP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Формы контроля за предоставлением муниципальной услуги</w:t>
      </w:r>
    </w:p>
    <w:p w:rsidR="00F832ED" w:rsidRDefault="00F832ED">
      <w:pPr>
        <w:widowControl w:val="0"/>
        <w:ind w:firstLine="709"/>
        <w:jc w:val="center"/>
        <w:rPr>
          <w:b/>
          <w:sz w:val="24"/>
          <w:szCs w:val="24"/>
        </w:rPr>
      </w:pPr>
    </w:p>
    <w:p w:rsidR="00F832ED" w:rsidRDefault="008B6ED9">
      <w:pPr>
        <w:pStyle w:val="ConsPlusNormal"/>
        <w:widowControl w:val="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F832ED" w:rsidRDefault="00F832ED">
      <w:pPr>
        <w:widowControl w:val="0"/>
        <w:ind w:firstLine="709"/>
        <w:jc w:val="center"/>
        <w:rPr>
          <w:sz w:val="24"/>
          <w:szCs w:val="24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68. Текущий контроль за соблюдением последовательности действий, определенных настоящим Административным регламентом предоставления муниципальной услуги, и принятием в ходе ее предоставления решений осуществляют руководитель органа местного самоуправления.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69.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содержащие жалобы на действия (бездействие) должностных лиц органа местного самоуправления.</w:t>
      </w:r>
    </w:p>
    <w:p w:rsidR="00F832ED" w:rsidRDefault="00F832ED">
      <w:pPr>
        <w:widowControl w:val="0"/>
        <w:ind w:firstLine="709"/>
        <w:jc w:val="both"/>
        <w:rPr>
          <w:sz w:val="24"/>
          <w:szCs w:val="24"/>
        </w:rPr>
      </w:pPr>
    </w:p>
    <w:p w:rsidR="00F832ED" w:rsidRDefault="008B6ED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и периодичность осуществления плановых и внеплановых проверок полноты и качества муниципальной услуги, в том числе порядок и формы контроля за полнотой и качеством предоставления муниципальной услуги</w:t>
      </w:r>
    </w:p>
    <w:p w:rsidR="00F832ED" w:rsidRDefault="00F832ED">
      <w:pPr>
        <w:widowControl w:val="0"/>
        <w:ind w:firstLine="709"/>
        <w:jc w:val="both"/>
        <w:rPr>
          <w:sz w:val="24"/>
          <w:szCs w:val="24"/>
        </w:rPr>
      </w:pPr>
    </w:p>
    <w:p w:rsidR="00F832ED" w:rsidRDefault="008B6ED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70.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F832ED" w:rsidRDefault="008B6ED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71.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F832ED" w:rsidRDefault="008B6ED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72.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F832ED" w:rsidRDefault="00F832E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32ED" w:rsidRDefault="008B6ED9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F832ED" w:rsidRDefault="00F832E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73. По результатам проведенных проверок, в случае выявления нарушений прав заявителей, виновные лица привлекаются к ответственности в порядке, установленном законодательством Российской Федерации. Персональная ответственность специалистов органа местного самоуправления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F832ED" w:rsidRDefault="00F832ED">
      <w:pPr>
        <w:widowControl w:val="0"/>
        <w:ind w:firstLine="709"/>
        <w:jc w:val="both"/>
        <w:rPr>
          <w:sz w:val="24"/>
          <w:szCs w:val="24"/>
        </w:rPr>
      </w:pPr>
    </w:p>
    <w:p w:rsidR="00F832ED" w:rsidRDefault="008B6ED9">
      <w:pPr>
        <w:pStyle w:val="ConsPlusNormal"/>
        <w:widowControl w:val="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832ED" w:rsidRDefault="00F832ED">
      <w:pPr>
        <w:pStyle w:val="ConsPlusNormal"/>
        <w:widowControl w:val="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832ED" w:rsidRDefault="008B6ED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F832ED" w:rsidRDefault="00F832ED">
      <w:pPr>
        <w:widowControl w:val="0"/>
        <w:ind w:firstLine="709"/>
        <w:jc w:val="both"/>
        <w:rPr>
          <w:sz w:val="24"/>
          <w:szCs w:val="24"/>
        </w:rPr>
      </w:pPr>
    </w:p>
    <w:p w:rsidR="00F832ED" w:rsidRDefault="008B6ED9">
      <w:pPr>
        <w:widowControl w:val="0"/>
        <w:spacing w:after="108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</w:t>
      </w:r>
      <w:r>
        <w:rPr>
          <w:b/>
          <w:bCs/>
          <w:sz w:val="24"/>
          <w:szCs w:val="24"/>
        </w:rPr>
        <w:t>. Досудебный (внесудебный) порядок обжалования решений и действий (бездействия) органов, предоставляющих муниципальную услугу, многофункционального центра, организаций, осуществляющих функции по предоставлению государственных услуг, а также их должностных лиц</w:t>
      </w:r>
    </w:p>
    <w:p w:rsidR="00F832ED" w:rsidRDefault="00F832ED">
      <w:pPr>
        <w:widowControl w:val="0"/>
        <w:spacing w:after="108"/>
        <w:jc w:val="center"/>
        <w:outlineLvl w:val="0"/>
        <w:rPr>
          <w:sz w:val="24"/>
          <w:szCs w:val="24"/>
        </w:rPr>
      </w:pPr>
    </w:p>
    <w:p w:rsidR="00F832ED" w:rsidRDefault="008B6ED9">
      <w:pPr>
        <w:pStyle w:val="ConsPlusNormal"/>
        <w:widowControl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Информация для заинтересованных лиц об их праве на досудебное (внесудебное) обжалование действий (бездействия) и (или) решений, принятых (осуществленных) в ходе предоставления муниципальной услуги</w:t>
      </w:r>
    </w:p>
    <w:p w:rsidR="00F832ED" w:rsidRDefault="00F832ED">
      <w:pPr>
        <w:pStyle w:val="ConsPlusNormal"/>
        <w:widowControl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bookmarkStart w:id="3" w:name="sub_4066"/>
      <w:r>
        <w:rPr>
          <w:sz w:val="24"/>
          <w:szCs w:val="24"/>
        </w:rPr>
        <w:t>75</w:t>
      </w:r>
      <w:r>
        <w:t xml:space="preserve">. </w:t>
      </w:r>
      <w:r>
        <w:rPr>
          <w:sz w:val="24"/>
          <w:szCs w:val="24"/>
        </w:rPr>
        <w:t>В случае,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</w:t>
      </w:r>
      <w:r>
        <w:rPr>
          <w:sz w:val="24"/>
          <w:szCs w:val="24"/>
          <w:shd w:val="clear" w:color="auto" w:fill="F3F1E9"/>
        </w:rPr>
        <w:t> может </w:t>
      </w:r>
      <w:r>
        <w:rPr>
          <w:sz w:val="24"/>
          <w:szCs w:val="24"/>
        </w:rPr>
        <w:t>обжаловать указанное решение и (или) действие (бездействие)</w:t>
      </w:r>
      <w:r>
        <w:rPr>
          <w:sz w:val="24"/>
          <w:szCs w:val="24"/>
          <w:shd w:val="clear" w:color="auto" w:fill="F3F1E9"/>
        </w:rPr>
        <w:t> в </w:t>
      </w:r>
      <w:r>
        <w:rPr>
          <w:sz w:val="24"/>
          <w:szCs w:val="24"/>
        </w:rPr>
        <w:t>досудебном (внесудебном) порядке</w:t>
      </w:r>
      <w:r>
        <w:rPr>
          <w:sz w:val="24"/>
          <w:szCs w:val="24"/>
          <w:shd w:val="clear" w:color="auto" w:fill="F3F1E9"/>
        </w:rPr>
        <w:t> в </w:t>
      </w:r>
      <w:r>
        <w:rPr>
          <w:sz w:val="24"/>
          <w:szCs w:val="24"/>
        </w:rPr>
        <w:t>соответствии с законодательством Российской Федерации</w:t>
      </w:r>
      <w:r>
        <w:t>.</w:t>
      </w:r>
      <w:bookmarkEnd w:id="3"/>
    </w:p>
    <w:p w:rsidR="00F832ED" w:rsidRDefault="00F832ED">
      <w:pPr>
        <w:widowControl w:val="0"/>
        <w:ind w:firstLine="540"/>
        <w:jc w:val="both"/>
        <w:rPr>
          <w:bCs/>
          <w:sz w:val="24"/>
          <w:szCs w:val="24"/>
          <w:lang w:eastAsia="en-US"/>
        </w:rPr>
      </w:pPr>
    </w:p>
    <w:p w:rsidR="00F832ED" w:rsidRDefault="008B6ED9">
      <w:pPr>
        <w:widowControl w:val="0"/>
        <w:jc w:val="center"/>
        <w:rPr>
          <w:b/>
          <w:sz w:val="24"/>
          <w:szCs w:val="24"/>
        </w:rPr>
      </w:pPr>
      <w:bookmarkStart w:id="4" w:name="Par11"/>
      <w:bookmarkEnd w:id="4"/>
      <w:r>
        <w:rPr>
          <w:b/>
          <w:sz w:val="24"/>
          <w:szCs w:val="24"/>
        </w:rPr>
        <w:t>Органы местного самоуправления, организации и уполномоченные на рассмотрение жалобы лица, которым может быть направлена жалоба заявителя в досудебном (внесудебном) порядке</w:t>
      </w:r>
    </w:p>
    <w:p w:rsidR="00F832ED" w:rsidRDefault="00F832ED">
      <w:pPr>
        <w:widowControl w:val="0"/>
        <w:jc w:val="both"/>
        <w:rPr>
          <w:sz w:val="24"/>
          <w:szCs w:val="24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76. Жалоба подается в орган, предоставляющий муниципальную услугу, МФЦ либо в орган, являющийся учредителем МФЦ.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Жалобы на решения и действия (бездействие) работника МФЦ подаются руководителю этого МФЦ.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Жалобы на решения и действия (бездействие) МФЦ подаются учредителю МФЦ.</w:t>
      </w:r>
    </w:p>
    <w:p w:rsidR="00F832ED" w:rsidRDefault="00F832ED">
      <w:pPr>
        <w:widowControl w:val="0"/>
        <w:ind w:firstLine="709"/>
        <w:jc w:val="both"/>
        <w:rPr>
          <w:sz w:val="24"/>
          <w:szCs w:val="24"/>
        </w:rPr>
      </w:pPr>
    </w:p>
    <w:p w:rsidR="00F832ED" w:rsidRDefault="008B6ED9">
      <w:pPr>
        <w:widowControl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Способы информирования заявителей о порядке подачи и рассмотрения жалобы, в том числе с использованием Портала</w:t>
      </w:r>
    </w:p>
    <w:p w:rsidR="00F832ED" w:rsidRDefault="00F832ED">
      <w:pPr>
        <w:widowControl w:val="0"/>
        <w:ind w:firstLine="709"/>
        <w:jc w:val="both"/>
        <w:rPr>
          <w:b/>
          <w:sz w:val="24"/>
          <w:szCs w:val="24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77. Информирование заявителей о порядке подачи и рассмотрения жалобы обеспечивается посредством размещения информации на стендах в местах предоставления муниципальной услуги, на официальных сайтах органа, предоставляющего муниципальные услуги, на </w:t>
      </w:r>
      <w:hyperlink r:id="rId15" w:tgtFrame="http://www.gosuslugi.ru/">
        <w:r>
          <w:rPr>
            <w:sz w:val="24"/>
            <w:szCs w:val="24"/>
          </w:rPr>
          <w:t>Портале</w:t>
        </w:r>
      </w:hyperlink>
      <w:r>
        <w:rPr>
          <w:sz w:val="24"/>
          <w:szCs w:val="24"/>
        </w:rPr>
        <w:t>.</w:t>
      </w:r>
    </w:p>
    <w:p w:rsidR="00F832ED" w:rsidRDefault="00F832ED">
      <w:pPr>
        <w:widowControl w:val="0"/>
        <w:ind w:firstLine="709"/>
        <w:jc w:val="both"/>
        <w:rPr>
          <w:sz w:val="24"/>
          <w:szCs w:val="24"/>
        </w:rPr>
      </w:pPr>
    </w:p>
    <w:p w:rsidR="00F832ED" w:rsidRDefault="008B6ED9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а также его должностных лиц</w:t>
      </w:r>
    </w:p>
    <w:p w:rsidR="00F832ED" w:rsidRDefault="00F832ED">
      <w:pPr>
        <w:widowControl w:val="0"/>
        <w:jc w:val="center"/>
        <w:rPr>
          <w:b/>
          <w:sz w:val="24"/>
          <w:szCs w:val="24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78. </w:t>
      </w:r>
      <w:hyperlink r:id="rId16" w:anchor="_blank" w:history="1">
        <w:r>
          <w:rPr>
            <w:sz w:val="24"/>
            <w:szCs w:val="24"/>
          </w:rPr>
          <w:t>Федеральный закон</w:t>
        </w:r>
      </w:hyperlink>
      <w:r>
        <w:rPr>
          <w:sz w:val="24"/>
          <w:szCs w:val="24"/>
        </w:rPr>
        <w:t> от 27 июля 2010 года N 210-ФЗ «Об организации предоставления государственных и муниципальных услуг»;</w:t>
      </w:r>
    </w:p>
    <w:p w:rsidR="00F832ED" w:rsidRDefault="008B6ED9">
      <w:pPr>
        <w:pStyle w:val="Heading1"/>
        <w:keepNext w:val="0"/>
        <w:widowControl w:val="0"/>
        <w:ind w:firstLine="709"/>
        <w:jc w:val="both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>постановление Правительства РФ от 16 августа 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F832ED" w:rsidRDefault="00F832ED">
      <w:pPr>
        <w:widowControl w:val="0"/>
        <w:rPr>
          <w:sz w:val="24"/>
          <w:szCs w:val="24"/>
        </w:rPr>
      </w:pPr>
    </w:p>
    <w:p w:rsidR="00F832ED" w:rsidRDefault="008B6ED9">
      <w:pPr>
        <w:widowControl w:val="0"/>
        <w:jc w:val="both"/>
        <w:rPr>
          <w:color w:val="22272F"/>
          <w:sz w:val="24"/>
          <w:szCs w:val="24"/>
        </w:rPr>
      </w:pPr>
      <w:r>
        <w:br w:type="page"/>
      </w:r>
    </w:p>
    <w:p w:rsidR="00F832ED" w:rsidRDefault="008B6ED9">
      <w:pPr>
        <w:widowControl w:val="0"/>
        <w:ind w:left="5387"/>
        <w:rPr>
          <w:sz w:val="24"/>
          <w:szCs w:val="24"/>
        </w:rPr>
      </w:pPr>
      <w:r>
        <w:rPr>
          <w:sz w:val="24"/>
          <w:szCs w:val="24"/>
        </w:rPr>
        <w:t>Приложение №1 к Административному регламенту</w:t>
      </w:r>
      <w:bookmarkStart w:id="5" w:name="Par395"/>
      <w:bookmarkEnd w:id="5"/>
    </w:p>
    <w:p w:rsidR="00F832ED" w:rsidRDefault="00F832ED">
      <w:pPr>
        <w:widowControl w:val="0"/>
        <w:ind w:left="5387"/>
        <w:rPr>
          <w:sz w:val="24"/>
          <w:szCs w:val="24"/>
        </w:rPr>
      </w:pPr>
    </w:p>
    <w:p w:rsidR="00F832ED" w:rsidRDefault="008B6ED9">
      <w:pPr>
        <w:widowControl w:val="0"/>
        <w:ind w:firstLine="69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:rsidR="00F832ED" w:rsidRDefault="008B6ED9">
      <w:pPr>
        <w:widowControl w:val="0"/>
        <w:ind w:firstLine="698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органа местного самоуправления)</w:t>
      </w:r>
    </w:p>
    <w:p w:rsidR="00F832ED" w:rsidRDefault="00F832ED">
      <w:pPr>
        <w:widowControl w:val="0"/>
        <w:rPr>
          <w:sz w:val="24"/>
          <w:szCs w:val="24"/>
        </w:rPr>
      </w:pPr>
    </w:p>
    <w:p w:rsidR="00F832ED" w:rsidRDefault="008B6ED9">
      <w:pPr>
        <w:pStyle w:val="Heading1"/>
        <w:keepNext w:val="0"/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F832ED" w:rsidRDefault="00F832ED">
      <w:pPr>
        <w:widowControl w:val="0"/>
        <w:rPr>
          <w:sz w:val="24"/>
          <w:szCs w:val="24"/>
        </w:rPr>
      </w:pPr>
    </w:p>
    <w:p w:rsidR="00F832ED" w:rsidRDefault="008B6ED9">
      <w:pPr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Прошу включить в состав участниц подпрограммы"Обеспечение жильем молодых семей в Оренбургской области" молодую семью в составе:</w:t>
      </w:r>
    </w:p>
    <w:p w:rsidR="00F832ED" w:rsidRDefault="008B6ED9">
      <w:pPr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супруг ____________________________________________________________,</w:t>
      </w:r>
    </w:p>
    <w:p w:rsidR="00F832ED" w:rsidRDefault="008B6ED9">
      <w:pPr>
        <w:widowControl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отчество, дата рождения)</w:t>
      </w:r>
    </w:p>
    <w:p w:rsidR="00F832ED" w:rsidRDefault="008B6ED9">
      <w:pPr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паспорт: серия _____, N _____, выданный _____________________________,</w:t>
      </w:r>
    </w:p>
    <w:p w:rsidR="00F832ED" w:rsidRDefault="008B6ED9">
      <w:pPr>
        <w:widowControl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(кем и когда выдан)</w:t>
      </w:r>
    </w:p>
    <w:p w:rsidR="00F832ED" w:rsidRDefault="008B6ED9">
      <w:pPr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проживает по адресу: _______________________________________________;</w:t>
      </w:r>
    </w:p>
    <w:p w:rsidR="00F832ED" w:rsidRDefault="008B6ED9">
      <w:pPr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супруга ___________________________________________________________,</w:t>
      </w:r>
    </w:p>
    <w:p w:rsidR="00F832ED" w:rsidRDefault="008B6ED9">
      <w:pPr>
        <w:widowControl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отчество, дата рождения)</w:t>
      </w:r>
    </w:p>
    <w:p w:rsidR="00F832ED" w:rsidRDefault="008B6ED9">
      <w:pPr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паспорт: серия _____, N _____, выданный _____________________________,</w:t>
      </w:r>
    </w:p>
    <w:p w:rsidR="00F832ED" w:rsidRDefault="008B6ED9">
      <w:pPr>
        <w:widowControl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(кем и когда выдан)</w:t>
      </w:r>
    </w:p>
    <w:p w:rsidR="00F832ED" w:rsidRDefault="008B6ED9">
      <w:pPr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проживает по адресу: _______________ ________________________________;</w:t>
      </w:r>
    </w:p>
    <w:p w:rsidR="00F832ED" w:rsidRDefault="008B6ED9">
      <w:pPr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дети:</w:t>
      </w:r>
    </w:p>
    <w:p w:rsidR="00F832ED" w:rsidRDefault="00F832ED">
      <w:pPr>
        <w:widowControl w:val="0"/>
        <w:rPr>
          <w:sz w:val="24"/>
          <w:szCs w:val="24"/>
        </w:rPr>
      </w:pPr>
    </w:p>
    <w:tbl>
      <w:tblPr>
        <w:tblW w:w="10374" w:type="dxa"/>
        <w:tblInd w:w="109" w:type="dxa"/>
        <w:tblLayout w:type="fixed"/>
        <w:tblLook w:val="0000"/>
      </w:tblPr>
      <w:tblGrid>
        <w:gridCol w:w="2792"/>
        <w:gridCol w:w="1464"/>
        <w:gridCol w:w="1861"/>
        <w:gridCol w:w="1464"/>
        <w:gridCol w:w="2793"/>
      </w:tblGrid>
      <w:tr w:rsidR="00F832ED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ED" w:rsidRDefault="008B6E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ED" w:rsidRDefault="008B6E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ED" w:rsidRDefault="008B6E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рождении</w:t>
            </w:r>
            <w:r>
              <w:rPr>
                <w:rFonts w:ascii="Times New Roman" w:hAnsi="Times New Roman" w:cs="Times New Roman"/>
              </w:rPr>
              <w:br/>
              <w:t>(паспорт для ребенка, достигшего 14 лет)</w:t>
            </w:r>
          </w:p>
        </w:tc>
        <w:tc>
          <w:tcPr>
            <w:tcW w:w="2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ED" w:rsidRDefault="008B6E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проживания</w:t>
            </w:r>
          </w:p>
        </w:tc>
      </w:tr>
      <w:tr w:rsidR="00F832ED"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ED" w:rsidRDefault="008B6E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серия, номер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ED" w:rsidRDefault="008B6E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2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F832ED"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F832ED"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F832ED"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F832ED"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F832ED"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</w:tbl>
    <w:p w:rsidR="00F832ED" w:rsidRDefault="00F832ED">
      <w:pPr>
        <w:widowControl w:val="0"/>
        <w:rPr>
          <w:sz w:val="24"/>
          <w:szCs w:val="24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условиями участия в подпрограммы "Обеспечение жильем молодых семей в Оренбургской области" ознакомлен (а) и обязуюсь их выполнять.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Я и члены моей семьи подтверждаем, что сведения, содержащиеся в настоящем заявлении и представленных документах, являются достоверными и точными на день, указанный в настоящем заявлении. В случае изменения сведений я и члены моей семьи обязуемся представить в орган местного самоуправления по месту учета соответствующие документы и (или) их копии, подтверждающие изменение сведений.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Я и члены моей семьи сознаем, что за представление ложных сведений мы несем ответственность в соответствии с законодательством Российской Федерации.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1) _________________________________________ ____________ ___________________;</w:t>
      </w:r>
    </w:p>
    <w:p w:rsidR="00F832ED" w:rsidRDefault="008B6ED9">
      <w:pPr>
        <w:widowControl w:val="0"/>
        <w:ind w:firstLine="698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 совершеннолетнего члена семьи) (подпись) (дата)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2) _______________________________________ ____________ _____________________;</w:t>
      </w:r>
    </w:p>
    <w:p w:rsidR="00F832ED" w:rsidRDefault="008B6ED9">
      <w:pPr>
        <w:widowControl w:val="0"/>
        <w:ind w:firstLine="698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 совершеннолетнего члена семьи) (подпись) (дата)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3) _______________________________________ ____________ _____________________;</w:t>
      </w:r>
    </w:p>
    <w:p w:rsidR="00F832ED" w:rsidRDefault="008B6ED9">
      <w:pPr>
        <w:widowControl w:val="0"/>
        <w:ind w:firstLine="698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 совершеннолетнего члена семьи) (подпись) (дата)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4) _______________________________________ ____________ _____________________;</w:t>
      </w:r>
    </w:p>
    <w:p w:rsidR="00F832ED" w:rsidRDefault="008B6ED9">
      <w:pPr>
        <w:widowControl w:val="0"/>
        <w:ind w:firstLine="698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 совершеннолетнего члена семьи) (подпись) (дата)</w:t>
      </w:r>
    </w:p>
    <w:p w:rsidR="00F832ED" w:rsidRDefault="00F832ED">
      <w:pPr>
        <w:widowControl w:val="0"/>
        <w:rPr>
          <w:sz w:val="24"/>
          <w:szCs w:val="24"/>
        </w:rPr>
      </w:pP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К заявлению прилагаются следующие документы: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1) _______________________________________________________________________;</w:t>
      </w:r>
    </w:p>
    <w:p w:rsidR="00F832ED" w:rsidRDefault="008B6ED9">
      <w:pPr>
        <w:widowControl w:val="0"/>
        <w:ind w:firstLine="698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и номер документа, кем и когда выдан)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2) _______________________________________________________________________;</w:t>
      </w:r>
    </w:p>
    <w:p w:rsidR="00F832ED" w:rsidRDefault="008B6ED9">
      <w:pPr>
        <w:widowControl w:val="0"/>
        <w:ind w:firstLine="698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и номер документа, кем и когда выдан)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3) _______________________________________________________________________;</w:t>
      </w:r>
    </w:p>
    <w:p w:rsidR="00F832ED" w:rsidRDefault="008B6ED9">
      <w:pPr>
        <w:widowControl w:val="0"/>
        <w:ind w:firstLine="698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и номер документа, кем и когда выдан)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4) _______________________________________________________________________;</w:t>
      </w:r>
    </w:p>
    <w:p w:rsidR="00F832ED" w:rsidRDefault="008B6ED9">
      <w:pPr>
        <w:widowControl w:val="0"/>
        <w:ind w:firstLine="698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и номер документа, кем и когда выдан)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5) _______________________________________________________________________;</w:t>
      </w:r>
    </w:p>
    <w:p w:rsidR="00F832ED" w:rsidRDefault="008B6ED9">
      <w:pPr>
        <w:widowControl w:val="0"/>
        <w:ind w:firstLine="698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и номер документа, кем и когда выдан)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6) _______________________________________________________________________;</w:t>
      </w:r>
    </w:p>
    <w:p w:rsidR="00F832ED" w:rsidRDefault="008B6ED9">
      <w:pPr>
        <w:widowControl w:val="0"/>
        <w:ind w:firstLine="698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и номер документа, кем и когда выдан)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7) _______________________________________________________________________;</w:t>
      </w:r>
    </w:p>
    <w:p w:rsidR="00F832ED" w:rsidRDefault="008B6ED9">
      <w:pPr>
        <w:widowControl w:val="0"/>
        <w:ind w:firstLine="698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и номер документа, кем и когда выдан)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8) _______________________________________________________________________.</w:t>
      </w:r>
    </w:p>
    <w:p w:rsidR="00F832ED" w:rsidRDefault="008B6ED9">
      <w:pPr>
        <w:widowControl w:val="0"/>
        <w:ind w:firstLine="698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и номер документа, кем и когда выдан)</w:t>
      </w:r>
    </w:p>
    <w:p w:rsidR="00F832ED" w:rsidRDefault="00F832ED">
      <w:pPr>
        <w:widowControl w:val="0"/>
        <w:rPr>
          <w:sz w:val="24"/>
          <w:szCs w:val="24"/>
        </w:rPr>
      </w:pP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Заявление и прилагаемые к нему согласно перечню документы приняты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"___" ____________ 20___ г.</w:t>
      </w:r>
    </w:p>
    <w:p w:rsidR="00F832ED" w:rsidRDefault="00F832ED">
      <w:pPr>
        <w:widowControl w:val="0"/>
        <w:rPr>
          <w:sz w:val="24"/>
          <w:szCs w:val="24"/>
        </w:rPr>
      </w:pPr>
    </w:p>
    <w:p w:rsidR="00F832ED" w:rsidRDefault="00F832ED">
      <w:pPr>
        <w:widowControl w:val="0"/>
        <w:rPr>
          <w:sz w:val="24"/>
          <w:szCs w:val="24"/>
        </w:rPr>
      </w:pPr>
    </w:p>
    <w:tbl>
      <w:tblPr>
        <w:tblW w:w="10320" w:type="dxa"/>
        <w:tblInd w:w="109" w:type="dxa"/>
        <w:tblLayout w:type="fixed"/>
        <w:tblLook w:val="0000"/>
      </w:tblPr>
      <w:tblGrid>
        <w:gridCol w:w="4074"/>
        <w:gridCol w:w="406"/>
        <w:gridCol w:w="2038"/>
        <w:gridCol w:w="542"/>
        <w:gridCol w:w="3260"/>
      </w:tblGrid>
      <w:tr w:rsidR="00F832ED">
        <w:tc>
          <w:tcPr>
            <w:tcW w:w="4074" w:type="dxa"/>
            <w:tcBorders>
              <w:bottom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bottom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F832ED">
        <w:tc>
          <w:tcPr>
            <w:tcW w:w="4074" w:type="dxa"/>
            <w:tcBorders>
              <w:top w:val="single" w:sz="4" w:space="0" w:color="000000"/>
            </w:tcBorders>
          </w:tcPr>
          <w:p w:rsidR="00F832ED" w:rsidRDefault="008B6E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должности лица, принявшего заявление)</w:t>
            </w:r>
          </w:p>
        </w:tc>
        <w:tc>
          <w:tcPr>
            <w:tcW w:w="406" w:type="dxa"/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single" w:sz="4" w:space="0" w:color="000000"/>
            </w:tcBorders>
          </w:tcPr>
          <w:p w:rsidR="00F832ED" w:rsidRDefault="008B6E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42" w:type="dxa"/>
          </w:tcPr>
          <w:p w:rsidR="00F832ED" w:rsidRDefault="00F832E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F832ED" w:rsidRDefault="008B6E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F832ED" w:rsidRDefault="00F832ED">
      <w:pPr>
        <w:widowControl w:val="0"/>
        <w:rPr>
          <w:sz w:val="24"/>
          <w:szCs w:val="24"/>
        </w:rPr>
      </w:pP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"____" ___________ 20 ___ г.</w:t>
      </w:r>
    </w:p>
    <w:p w:rsidR="00F832ED" w:rsidRDefault="00F832ED">
      <w:pPr>
        <w:widowControl w:val="0"/>
        <w:ind w:firstLine="708"/>
        <w:jc w:val="both"/>
        <w:rPr>
          <w:sz w:val="24"/>
          <w:szCs w:val="24"/>
        </w:rPr>
      </w:pPr>
    </w:p>
    <w:p w:rsidR="00F832ED" w:rsidRDefault="00F832ED">
      <w:pPr>
        <w:widowControl w:val="0"/>
        <w:ind w:firstLine="708"/>
        <w:jc w:val="both"/>
        <w:rPr>
          <w:sz w:val="24"/>
          <w:szCs w:val="24"/>
        </w:rPr>
      </w:pPr>
    </w:p>
    <w:p w:rsidR="00F832ED" w:rsidRDefault="008B6ED9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Готовые документы прошу выдать мне/представителю (при наличии доверенности):</w:t>
      </w:r>
    </w:p>
    <w:p w:rsidR="00F832ED" w:rsidRDefault="008B6ED9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лично,</w:t>
      </w:r>
    </w:p>
    <w:p w:rsidR="00F832ED" w:rsidRDefault="008B6ED9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(посредством направления в личный кабинет </w:t>
      </w:r>
      <w:r>
        <w:rPr>
          <w:sz w:val="24"/>
          <w:szCs w:val="24"/>
          <w:lang w:eastAsia="en-US"/>
        </w:rPr>
        <w:t xml:space="preserve">интернет-портала </w:t>
      </w:r>
      <w:hyperlink r:id="rId17" w:tgtFrame="http://www.gosuslugi.ru">
        <w:r>
          <w:rPr>
            <w:rStyle w:val="a9"/>
            <w:sz w:val="24"/>
            <w:szCs w:val="24"/>
            <w:lang w:eastAsia="en-US"/>
          </w:rPr>
          <w:t>www.gosuslugi.ru</w:t>
        </w:r>
      </w:hyperlink>
      <w:r>
        <w:rPr>
          <w:sz w:val="24"/>
          <w:szCs w:val="24"/>
        </w:rPr>
        <w:t>)</w:t>
      </w:r>
    </w:p>
    <w:p w:rsidR="00F832ED" w:rsidRDefault="008B6ED9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(нужное подчеркнуть).</w:t>
      </w:r>
    </w:p>
    <w:p w:rsidR="00F832ED" w:rsidRDefault="00F832ED">
      <w:pPr>
        <w:widowControl w:val="0"/>
        <w:ind w:firstLine="708"/>
        <w:jc w:val="both"/>
        <w:rPr>
          <w:sz w:val="24"/>
          <w:szCs w:val="24"/>
        </w:rPr>
      </w:pPr>
    </w:p>
    <w:p w:rsidR="00F832ED" w:rsidRDefault="008B6ED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>
        <w:rPr>
          <w:sz w:val="24"/>
          <w:szCs w:val="24"/>
          <w:lang w:eastAsia="en-US"/>
        </w:rPr>
        <w:t xml:space="preserve">интернет-портала </w:t>
      </w:r>
      <w:hyperlink r:id="rId18" w:tgtFrame="http://www.gosuslugi.ru">
        <w:r>
          <w:rPr>
            <w:rStyle w:val="a9"/>
            <w:sz w:val="24"/>
            <w:szCs w:val="24"/>
            <w:lang w:eastAsia="en-US"/>
          </w:rPr>
          <w:t>www.gosuslugi.ru</w:t>
        </w:r>
      </w:hyperlink>
      <w:r>
        <w:rPr>
          <w:sz w:val="24"/>
          <w:szCs w:val="24"/>
        </w:rPr>
        <w:t>(для заявителей, зарегистрированных в ЕСИА)</w:t>
      </w:r>
    </w:p>
    <w:p w:rsidR="00F832ED" w:rsidRDefault="008B6ED9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СНИЛС 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-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-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-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</w:p>
    <w:p w:rsidR="00F832ED" w:rsidRDefault="00F832ED">
      <w:pPr>
        <w:widowControl w:val="0"/>
        <w:ind w:firstLine="708"/>
        <w:jc w:val="both"/>
        <w:rPr>
          <w:sz w:val="24"/>
          <w:szCs w:val="24"/>
        </w:rPr>
      </w:pPr>
    </w:p>
    <w:p w:rsidR="00F832ED" w:rsidRDefault="008B6ED9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ДА/НЕТ (нужное подчеркнуть) Прошу произвести регистрацию на </w:t>
      </w:r>
      <w:r>
        <w:rPr>
          <w:sz w:val="24"/>
          <w:szCs w:val="24"/>
          <w:lang w:eastAsia="en-US"/>
        </w:rPr>
        <w:t xml:space="preserve">интернет-портале </w:t>
      </w:r>
      <w:hyperlink r:id="rId19" w:tgtFrame="http://www.gosuslugi.ru">
        <w:r>
          <w:rPr>
            <w:rStyle w:val="a9"/>
            <w:sz w:val="24"/>
            <w:szCs w:val="24"/>
            <w:lang w:eastAsia="en-US"/>
          </w:rPr>
          <w:t>www.gosuslugi.ru</w:t>
        </w:r>
      </w:hyperlink>
      <w:r>
        <w:rPr>
          <w:sz w:val="24"/>
          <w:szCs w:val="24"/>
          <w:lang w:eastAsia="en-US"/>
        </w:rPr>
        <w:t xml:space="preserve"> (в ЕСИА) </w:t>
      </w:r>
      <w:r>
        <w:rPr>
          <w:sz w:val="24"/>
          <w:szCs w:val="24"/>
        </w:rPr>
        <w:t>(только для заявителей - физических лиц, не зарегистрированных в ЕСИА).</w:t>
      </w:r>
    </w:p>
    <w:p w:rsidR="00F832ED" w:rsidRDefault="008B6ED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F832ED" w:rsidRDefault="008B6ED9">
      <w:pPr>
        <w:widowControl w:val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СНИЛС 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-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-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-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</w:p>
    <w:p w:rsidR="00F832ED" w:rsidRDefault="008B6ED9">
      <w:pPr>
        <w:widowControl w:val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мобильного телефона в федеральном формате: 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</w:p>
    <w:p w:rsidR="00F832ED" w:rsidRDefault="008B6ED9">
      <w:pPr>
        <w:widowControl w:val="0"/>
        <w:ind w:left="708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 _________________________ (если имеется)</w:t>
      </w:r>
    </w:p>
    <w:p w:rsidR="00F832ED" w:rsidRDefault="008B6ED9">
      <w:pPr>
        <w:widowControl w:val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гражданство - Российская Федерация/ _________________________________</w:t>
      </w:r>
    </w:p>
    <w:p w:rsidR="00F832ED" w:rsidRDefault="008B6ED9">
      <w:pPr>
        <w:widowControl w:val="0"/>
        <w:ind w:left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  <w:u w:val="single"/>
        </w:rPr>
        <w:t>наименование иностранного государства)</w:t>
      </w:r>
    </w:p>
    <w:p w:rsidR="00F832ED" w:rsidRDefault="008B6ED9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>
        <w:rPr>
          <w:sz w:val="24"/>
          <w:szCs w:val="24"/>
        </w:rPr>
        <w:t xml:space="preserve">В случае, если документ, удостоверяющий личность - паспорт гражданина РФ: </w:t>
      </w:r>
    </w:p>
    <w:p w:rsidR="00F832ED" w:rsidRDefault="008B6ED9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>
        <w:rPr>
          <w:sz w:val="24"/>
          <w:szCs w:val="24"/>
        </w:rPr>
        <w:t xml:space="preserve">серия, номер - 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</w:p>
    <w:p w:rsidR="00F832ED" w:rsidRDefault="008B6ED9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>
        <w:rPr>
          <w:sz w:val="24"/>
          <w:szCs w:val="24"/>
        </w:rPr>
        <w:t>кем выдан - _________________________________________________________</w:t>
      </w:r>
    </w:p>
    <w:p w:rsidR="00F832ED" w:rsidRDefault="008B6ED9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>
        <w:rPr>
          <w:sz w:val="24"/>
          <w:szCs w:val="24"/>
        </w:rPr>
        <w:t xml:space="preserve">дата выдачи - 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.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.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</w:p>
    <w:p w:rsidR="00F832ED" w:rsidRDefault="008B6ED9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>
        <w:rPr>
          <w:sz w:val="24"/>
          <w:szCs w:val="24"/>
        </w:rPr>
        <w:t xml:space="preserve">код подразделения - 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</w:p>
    <w:p w:rsidR="00F832ED" w:rsidRDefault="008B6ED9">
      <w:pPr>
        <w:widowControl w:val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рождения - 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.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.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</w:p>
    <w:p w:rsidR="00F832ED" w:rsidRDefault="008B6ED9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>
        <w:rPr>
          <w:sz w:val="24"/>
          <w:szCs w:val="24"/>
        </w:rPr>
        <w:t>место рождения - ______________________________________________________</w:t>
      </w:r>
    </w:p>
    <w:p w:rsidR="00F832ED" w:rsidRDefault="008B6ED9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>
        <w:rPr>
          <w:sz w:val="24"/>
          <w:szCs w:val="24"/>
        </w:rPr>
        <w:t>В случае, если документ, удостоверяющий личность - паспорт гражданина иностранного государства:</w:t>
      </w:r>
    </w:p>
    <w:p w:rsidR="00F832ED" w:rsidRDefault="008B6ED9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>
        <w:rPr>
          <w:sz w:val="24"/>
          <w:szCs w:val="24"/>
        </w:rPr>
        <w:t xml:space="preserve">дата выдачи - 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.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.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</w:p>
    <w:p w:rsidR="00F832ED" w:rsidRDefault="008B6ED9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>
        <w:rPr>
          <w:sz w:val="24"/>
          <w:szCs w:val="24"/>
        </w:rPr>
        <w:t xml:space="preserve">дата окончания срока действия - 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.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.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</w:p>
    <w:p w:rsidR="00F832ED" w:rsidRDefault="00F832ED">
      <w:pPr>
        <w:widowControl w:val="0"/>
        <w:jc w:val="both"/>
        <w:rPr>
          <w:sz w:val="24"/>
          <w:szCs w:val="24"/>
        </w:rPr>
      </w:pPr>
    </w:p>
    <w:p w:rsidR="00F832ED" w:rsidRDefault="008B6ED9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ДА/НЕТ (нужное подчеркнуть) Прошу </w:t>
      </w:r>
      <w:r>
        <w:rPr>
          <w:sz w:val="24"/>
          <w:szCs w:val="24"/>
          <w:u w:val="single"/>
        </w:rPr>
        <w:t>восстановить доступ</w:t>
      </w:r>
      <w:r>
        <w:rPr>
          <w:sz w:val="24"/>
          <w:szCs w:val="24"/>
        </w:rPr>
        <w:t xml:space="preserve"> на </w:t>
      </w:r>
      <w:r>
        <w:rPr>
          <w:sz w:val="24"/>
          <w:szCs w:val="24"/>
          <w:lang w:eastAsia="en-US"/>
        </w:rPr>
        <w:t xml:space="preserve">интернет-портале </w:t>
      </w:r>
      <w:hyperlink r:id="rId20" w:tgtFrame="http://www.gosuslugi.ru">
        <w:r>
          <w:rPr>
            <w:rStyle w:val="a9"/>
            <w:sz w:val="24"/>
            <w:szCs w:val="24"/>
            <w:lang w:eastAsia="en-US"/>
          </w:rPr>
          <w:t>www.gosuslugi.ru</w:t>
        </w:r>
      </w:hyperlink>
      <w:r>
        <w:rPr>
          <w:sz w:val="24"/>
          <w:szCs w:val="24"/>
          <w:lang w:eastAsia="en-US"/>
        </w:rPr>
        <w:t xml:space="preserve"> (в ЕСИА) </w:t>
      </w:r>
      <w:r>
        <w:rPr>
          <w:sz w:val="24"/>
          <w:szCs w:val="24"/>
        </w:rPr>
        <w:t>(для заявителей, ранее зарегистрированных в ЕСИА).</w:t>
      </w:r>
    </w:p>
    <w:p w:rsidR="00F832ED" w:rsidRDefault="00F832ED">
      <w:pPr>
        <w:widowControl w:val="0"/>
        <w:ind w:firstLine="708"/>
        <w:jc w:val="both"/>
        <w:rPr>
          <w:sz w:val="24"/>
          <w:szCs w:val="24"/>
        </w:rPr>
      </w:pPr>
    </w:p>
    <w:p w:rsidR="00F832ED" w:rsidRDefault="008B6ED9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ДА/НЕТ (нужное подчеркнуть) Прошу подтвердить регистрацию учетной записи на </w:t>
      </w:r>
      <w:r>
        <w:rPr>
          <w:sz w:val="24"/>
          <w:szCs w:val="24"/>
          <w:lang w:eastAsia="en-US"/>
        </w:rPr>
        <w:t xml:space="preserve">интернет-портале </w:t>
      </w:r>
      <w:hyperlink r:id="rId21" w:tgtFrame="http://www.gosuslugi.ru">
        <w:r>
          <w:rPr>
            <w:rStyle w:val="a9"/>
            <w:sz w:val="24"/>
            <w:szCs w:val="24"/>
            <w:lang w:eastAsia="en-US"/>
          </w:rPr>
          <w:t>www.gosuslugi.ru</w:t>
        </w:r>
      </w:hyperlink>
      <w:r>
        <w:rPr>
          <w:sz w:val="24"/>
          <w:szCs w:val="24"/>
          <w:lang w:eastAsia="en-US"/>
        </w:rPr>
        <w:t xml:space="preserve"> (в ЕСИА)</w:t>
      </w:r>
    </w:p>
    <w:p w:rsidR="00F832ED" w:rsidRDefault="00F832ED">
      <w:pPr>
        <w:pStyle w:val="ConsPlusNonformat0"/>
        <w:rPr>
          <w:rFonts w:ascii="Times New Roman" w:hAnsi="Times New Roman"/>
          <w:sz w:val="24"/>
          <w:szCs w:val="24"/>
        </w:rPr>
      </w:pPr>
    </w:p>
    <w:p w:rsidR="00F832ED" w:rsidRDefault="00F832ED">
      <w:pPr>
        <w:widowControl w:val="0"/>
        <w:rPr>
          <w:sz w:val="24"/>
          <w:szCs w:val="24"/>
        </w:rPr>
      </w:pPr>
    </w:p>
    <w:p w:rsidR="00F832ED" w:rsidRDefault="008B6ED9">
      <w:pPr>
        <w:widowControl w:val="0"/>
        <w:rPr>
          <w:sz w:val="24"/>
          <w:szCs w:val="24"/>
        </w:rPr>
      </w:pPr>
      <w:r>
        <w:br w:type="page"/>
      </w:r>
    </w:p>
    <w:p w:rsidR="00F832ED" w:rsidRDefault="008B6ED9">
      <w:pPr>
        <w:widowControl w:val="0"/>
        <w:ind w:left="5387"/>
        <w:rPr>
          <w:sz w:val="24"/>
          <w:szCs w:val="24"/>
        </w:rPr>
      </w:pPr>
      <w:bookmarkStart w:id="6" w:name="Par481"/>
      <w:bookmarkEnd w:id="6"/>
      <w:r>
        <w:rPr>
          <w:sz w:val="24"/>
          <w:szCs w:val="24"/>
        </w:rPr>
        <w:t>Приложение № 2 к Административному регламенту</w:t>
      </w:r>
    </w:p>
    <w:p w:rsidR="00F832ED" w:rsidRDefault="00F832ED">
      <w:pPr>
        <w:widowControl w:val="0"/>
        <w:ind w:left="5387"/>
        <w:jc w:val="both"/>
        <w:rPr>
          <w:sz w:val="24"/>
          <w:szCs w:val="24"/>
        </w:rPr>
      </w:pPr>
    </w:p>
    <w:p w:rsidR="00F832ED" w:rsidRDefault="00F832ED">
      <w:pPr>
        <w:widowControl w:val="0"/>
        <w:jc w:val="center"/>
        <w:rPr>
          <w:sz w:val="24"/>
          <w:szCs w:val="24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ПИСЬМО-ГАРАНТИЯ</w:t>
      </w:r>
    </w:p>
    <w:p w:rsidR="00F832ED" w:rsidRDefault="00F832ED">
      <w:pPr>
        <w:widowControl w:val="0"/>
        <w:ind w:firstLine="709"/>
        <w:jc w:val="both"/>
        <w:rPr>
          <w:sz w:val="24"/>
          <w:szCs w:val="24"/>
        </w:rPr>
      </w:pP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Гарантируем, что способны оплатить стоимость жилья, превышающую размер социальной выплаты, предоставляемой при реализации подпрограммы«Обеспечение жильем молодых семей в Оренбургской области», за счет </w:t>
      </w:r>
      <w:hyperlink w:anchor="Par505" w:tgtFrame="#Par505">
        <w:r>
          <w:rPr>
            <w:sz w:val="24"/>
            <w:szCs w:val="24"/>
          </w:rPr>
          <w:t>&lt;*&gt;</w:t>
        </w:r>
      </w:hyperlink>
      <w:r>
        <w:rPr>
          <w:sz w:val="24"/>
          <w:szCs w:val="24"/>
        </w:rPr>
        <w:t>: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доходов семьи, составляющих _________________ руб. в месяц;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место работы супруга ____________________________________;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место работы супруги ____________________________________;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собственных накоплений;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помощи родителей;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получения ипотечного кредита;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продажи принадлежащего нам имущества (дом, квартира, дача, гараж, погреб, автомобиль, и т.п.);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-использования средств государственного сертификата на материнский капитал;</w:t>
      </w:r>
    </w:p>
    <w:p w:rsidR="00F832ED" w:rsidRDefault="008B6ED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иное.</w:t>
      </w:r>
    </w:p>
    <w:p w:rsidR="00F832ED" w:rsidRDefault="00F832ED">
      <w:pPr>
        <w:widowControl w:val="0"/>
        <w:jc w:val="both"/>
        <w:rPr>
          <w:sz w:val="24"/>
          <w:szCs w:val="24"/>
        </w:rPr>
      </w:pPr>
    </w:p>
    <w:p w:rsidR="00F832ED" w:rsidRDefault="008B6ED9">
      <w:pPr>
        <w:pStyle w:val="ConsPlusNonformat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     ___________     ___________</w:t>
      </w:r>
    </w:p>
    <w:p w:rsidR="00F832ED" w:rsidRDefault="008B6ED9">
      <w:pPr>
        <w:pStyle w:val="ConsPlusNonformat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(Ф.И.О. супруга)                              (подпись)                           (дата)</w:t>
      </w:r>
    </w:p>
    <w:p w:rsidR="00F832ED" w:rsidRDefault="008B6ED9">
      <w:pPr>
        <w:pStyle w:val="ConsPlusNonformat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     ___________     ___________</w:t>
      </w:r>
    </w:p>
    <w:p w:rsidR="00F832ED" w:rsidRDefault="008B6ED9">
      <w:pPr>
        <w:pStyle w:val="ConsPlusNonformat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(Ф.И.О. супруги)                             (подпись)                            (дата)</w:t>
      </w:r>
    </w:p>
    <w:p w:rsidR="00F832ED" w:rsidRDefault="00F832ED">
      <w:pPr>
        <w:widowControl w:val="0"/>
        <w:jc w:val="both"/>
        <w:rPr>
          <w:sz w:val="24"/>
          <w:szCs w:val="24"/>
        </w:rPr>
      </w:pPr>
    </w:p>
    <w:p w:rsidR="00F832ED" w:rsidRDefault="008B6ED9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</w:t>
      </w:r>
    </w:p>
    <w:p w:rsidR="00F832ED" w:rsidRDefault="008B6ED9">
      <w:pPr>
        <w:widowControl w:val="0"/>
        <w:ind w:firstLine="540"/>
        <w:jc w:val="both"/>
        <w:rPr>
          <w:sz w:val="24"/>
          <w:szCs w:val="24"/>
        </w:rPr>
      </w:pPr>
      <w:bookmarkStart w:id="7" w:name="Par505"/>
      <w:bookmarkEnd w:id="7"/>
      <w:r>
        <w:rPr>
          <w:sz w:val="24"/>
          <w:szCs w:val="24"/>
        </w:rPr>
        <w:t>&lt;*&gt; Нужное подчеркнуть.</w:t>
      </w:r>
    </w:p>
    <w:p w:rsidR="00F832ED" w:rsidRDefault="00F832ED">
      <w:pPr>
        <w:widowControl w:val="0"/>
        <w:jc w:val="both"/>
        <w:rPr>
          <w:sz w:val="24"/>
          <w:szCs w:val="24"/>
        </w:rPr>
      </w:pPr>
    </w:p>
    <w:p w:rsidR="00F832ED" w:rsidRDefault="00F832ED">
      <w:pPr>
        <w:widowControl w:val="0"/>
        <w:jc w:val="both"/>
        <w:rPr>
          <w:sz w:val="24"/>
          <w:szCs w:val="24"/>
        </w:rPr>
      </w:pPr>
    </w:p>
    <w:p w:rsidR="00F832ED" w:rsidRDefault="00F832ED">
      <w:pPr>
        <w:widowControl w:val="0"/>
        <w:rPr>
          <w:sz w:val="24"/>
          <w:szCs w:val="24"/>
        </w:rPr>
      </w:pPr>
    </w:p>
    <w:p w:rsidR="00F832ED" w:rsidRDefault="00F832ED">
      <w:pPr>
        <w:widowControl w:val="0"/>
        <w:rPr>
          <w:sz w:val="24"/>
          <w:szCs w:val="24"/>
        </w:rPr>
      </w:pPr>
    </w:p>
    <w:p w:rsidR="00F832ED" w:rsidRDefault="00F832ED">
      <w:pPr>
        <w:widowControl w:val="0"/>
        <w:rPr>
          <w:sz w:val="24"/>
          <w:szCs w:val="24"/>
        </w:rPr>
      </w:pPr>
    </w:p>
    <w:p w:rsidR="00F832ED" w:rsidRDefault="00F832ED">
      <w:pPr>
        <w:widowControl w:val="0"/>
        <w:rPr>
          <w:sz w:val="24"/>
          <w:szCs w:val="24"/>
        </w:rPr>
      </w:pPr>
    </w:p>
    <w:p w:rsidR="00F832ED" w:rsidRDefault="00F832ED">
      <w:pPr>
        <w:widowControl w:val="0"/>
        <w:rPr>
          <w:sz w:val="24"/>
          <w:szCs w:val="24"/>
        </w:rPr>
      </w:pPr>
    </w:p>
    <w:p w:rsidR="00F832ED" w:rsidRDefault="00F832ED">
      <w:pPr>
        <w:widowControl w:val="0"/>
        <w:rPr>
          <w:sz w:val="24"/>
          <w:szCs w:val="24"/>
        </w:rPr>
      </w:pPr>
    </w:p>
    <w:p w:rsidR="00F832ED" w:rsidRDefault="00F832ED">
      <w:pPr>
        <w:widowControl w:val="0"/>
        <w:rPr>
          <w:sz w:val="24"/>
          <w:szCs w:val="24"/>
        </w:rPr>
      </w:pPr>
    </w:p>
    <w:p w:rsidR="00F832ED" w:rsidRDefault="00F832ED">
      <w:pPr>
        <w:widowControl w:val="0"/>
        <w:rPr>
          <w:sz w:val="24"/>
          <w:szCs w:val="24"/>
        </w:rPr>
      </w:pPr>
    </w:p>
    <w:p w:rsidR="00F832ED" w:rsidRDefault="00F832ED">
      <w:pPr>
        <w:widowControl w:val="0"/>
        <w:rPr>
          <w:sz w:val="24"/>
          <w:szCs w:val="24"/>
        </w:rPr>
      </w:pPr>
    </w:p>
    <w:p w:rsidR="00F832ED" w:rsidRDefault="00F832ED">
      <w:pPr>
        <w:widowControl w:val="0"/>
        <w:rPr>
          <w:sz w:val="24"/>
          <w:szCs w:val="24"/>
        </w:rPr>
      </w:pPr>
    </w:p>
    <w:p w:rsidR="00F832ED" w:rsidRDefault="00F832ED">
      <w:pPr>
        <w:widowControl w:val="0"/>
        <w:rPr>
          <w:sz w:val="24"/>
          <w:szCs w:val="24"/>
        </w:rPr>
      </w:pPr>
    </w:p>
    <w:p w:rsidR="00F832ED" w:rsidRDefault="00F832ED">
      <w:pPr>
        <w:widowControl w:val="0"/>
        <w:rPr>
          <w:sz w:val="24"/>
          <w:szCs w:val="24"/>
        </w:rPr>
      </w:pPr>
    </w:p>
    <w:p w:rsidR="00F832ED" w:rsidRDefault="00F832ED">
      <w:pPr>
        <w:widowControl w:val="0"/>
        <w:ind w:left="4111"/>
        <w:rPr>
          <w:sz w:val="24"/>
          <w:szCs w:val="24"/>
        </w:rPr>
      </w:pPr>
    </w:p>
    <w:p w:rsidR="00F832ED" w:rsidRDefault="00F832ED">
      <w:pPr>
        <w:widowControl w:val="0"/>
        <w:ind w:left="4111"/>
        <w:rPr>
          <w:sz w:val="24"/>
          <w:szCs w:val="24"/>
        </w:rPr>
      </w:pPr>
    </w:p>
    <w:p w:rsidR="00F832ED" w:rsidRDefault="00F832ED">
      <w:pPr>
        <w:widowControl w:val="0"/>
        <w:ind w:left="4111"/>
        <w:rPr>
          <w:sz w:val="24"/>
          <w:szCs w:val="24"/>
        </w:rPr>
      </w:pPr>
    </w:p>
    <w:p w:rsidR="00F832ED" w:rsidRDefault="00F832ED">
      <w:pPr>
        <w:widowControl w:val="0"/>
        <w:ind w:left="4111"/>
        <w:rPr>
          <w:sz w:val="24"/>
          <w:szCs w:val="24"/>
        </w:rPr>
      </w:pPr>
    </w:p>
    <w:p w:rsidR="00F832ED" w:rsidRDefault="00F832ED">
      <w:pPr>
        <w:widowControl w:val="0"/>
        <w:ind w:left="4111"/>
        <w:rPr>
          <w:sz w:val="24"/>
          <w:szCs w:val="24"/>
        </w:rPr>
      </w:pPr>
    </w:p>
    <w:p w:rsidR="00F832ED" w:rsidRDefault="00F832ED">
      <w:pPr>
        <w:widowControl w:val="0"/>
        <w:ind w:left="4111"/>
        <w:rPr>
          <w:sz w:val="24"/>
          <w:szCs w:val="24"/>
        </w:rPr>
      </w:pPr>
    </w:p>
    <w:p w:rsidR="00F832ED" w:rsidRDefault="00F832ED">
      <w:pPr>
        <w:widowControl w:val="0"/>
        <w:ind w:left="4111"/>
        <w:rPr>
          <w:sz w:val="24"/>
          <w:szCs w:val="24"/>
        </w:rPr>
      </w:pPr>
    </w:p>
    <w:p w:rsidR="00F832ED" w:rsidRDefault="00F832ED">
      <w:pPr>
        <w:widowControl w:val="0"/>
        <w:ind w:left="4111"/>
        <w:rPr>
          <w:sz w:val="24"/>
          <w:szCs w:val="24"/>
        </w:rPr>
      </w:pPr>
    </w:p>
    <w:p w:rsidR="00F832ED" w:rsidRDefault="00F832ED">
      <w:pPr>
        <w:widowControl w:val="0"/>
        <w:ind w:left="4111"/>
        <w:rPr>
          <w:sz w:val="24"/>
          <w:szCs w:val="24"/>
        </w:rPr>
      </w:pPr>
    </w:p>
    <w:p w:rsidR="00F832ED" w:rsidRDefault="00F832ED">
      <w:pPr>
        <w:widowControl w:val="0"/>
        <w:ind w:left="4111"/>
        <w:rPr>
          <w:sz w:val="24"/>
          <w:szCs w:val="24"/>
        </w:rPr>
      </w:pPr>
    </w:p>
    <w:p w:rsidR="00F832ED" w:rsidRDefault="00F832ED">
      <w:pPr>
        <w:widowControl w:val="0"/>
        <w:ind w:left="4111"/>
        <w:rPr>
          <w:sz w:val="24"/>
          <w:szCs w:val="24"/>
        </w:rPr>
      </w:pPr>
    </w:p>
    <w:p w:rsidR="00F832ED" w:rsidRDefault="00F832ED">
      <w:pPr>
        <w:widowControl w:val="0"/>
        <w:ind w:left="5387"/>
        <w:rPr>
          <w:sz w:val="24"/>
          <w:szCs w:val="24"/>
        </w:rPr>
      </w:pPr>
    </w:p>
    <w:p w:rsidR="00F832ED" w:rsidRDefault="00F832ED">
      <w:pPr>
        <w:widowControl w:val="0"/>
        <w:ind w:left="5387"/>
        <w:rPr>
          <w:sz w:val="24"/>
          <w:szCs w:val="24"/>
        </w:rPr>
      </w:pPr>
    </w:p>
    <w:p w:rsidR="00F832ED" w:rsidRDefault="00F832ED">
      <w:pPr>
        <w:widowControl w:val="0"/>
        <w:ind w:left="5387"/>
        <w:rPr>
          <w:sz w:val="24"/>
          <w:szCs w:val="24"/>
        </w:rPr>
      </w:pPr>
    </w:p>
    <w:p w:rsidR="00F832ED" w:rsidRDefault="00F832ED">
      <w:pPr>
        <w:widowControl w:val="0"/>
        <w:ind w:left="5387"/>
        <w:rPr>
          <w:sz w:val="24"/>
          <w:szCs w:val="24"/>
        </w:rPr>
      </w:pPr>
    </w:p>
    <w:p w:rsidR="00F832ED" w:rsidRDefault="00F832ED">
      <w:pPr>
        <w:widowControl w:val="0"/>
        <w:ind w:left="5387"/>
        <w:rPr>
          <w:sz w:val="24"/>
          <w:szCs w:val="24"/>
        </w:rPr>
      </w:pPr>
    </w:p>
    <w:p w:rsidR="00F832ED" w:rsidRDefault="008B6ED9">
      <w:pPr>
        <w:widowControl w:val="0"/>
        <w:ind w:left="5387"/>
        <w:rPr>
          <w:sz w:val="24"/>
          <w:szCs w:val="24"/>
        </w:rPr>
      </w:pPr>
      <w:r>
        <w:rPr>
          <w:sz w:val="24"/>
          <w:szCs w:val="24"/>
        </w:rPr>
        <w:t>Приложение №3 к Административному регламенту</w:t>
      </w:r>
    </w:p>
    <w:p w:rsidR="00F832ED" w:rsidRDefault="00F832ED">
      <w:pPr>
        <w:widowControl w:val="0"/>
        <w:jc w:val="both"/>
        <w:rPr>
          <w:sz w:val="24"/>
          <w:szCs w:val="24"/>
        </w:rPr>
      </w:pPr>
    </w:p>
    <w:p w:rsidR="00F832ED" w:rsidRDefault="00F832ED">
      <w:pPr>
        <w:widowControl w:val="0"/>
        <w:jc w:val="center"/>
        <w:rPr>
          <w:sz w:val="24"/>
          <w:szCs w:val="24"/>
        </w:rPr>
      </w:pPr>
    </w:p>
    <w:p w:rsidR="00F832ED" w:rsidRDefault="008B6ED9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СОГЛАСИЕ НА ОБРАБОТКУ ПЕРСОНАЛЬНЫХ ДАННЫХ</w:t>
      </w:r>
    </w:p>
    <w:p w:rsidR="00F832ED" w:rsidRDefault="00F832ED">
      <w:pPr>
        <w:widowControl w:val="0"/>
        <w:jc w:val="center"/>
        <w:rPr>
          <w:sz w:val="24"/>
          <w:szCs w:val="24"/>
        </w:rPr>
      </w:pPr>
    </w:p>
    <w:p w:rsidR="00F832ED" w:rsidRDefault="008B6ED9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Я,________________________________________________________________________________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  <w:vertAlign w:val="superscript"/>
        </w:rPr>
        <w:t>(фамилия, имя, отчество)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проживающая(ий) по адресу_________________________________________________________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Паспорт серии_______________ номер ____________________  выдан ______________________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(кем и когда выдан) </w:t>
      </w:r>
      <w:r>
        <w:rPr>
          <w:sz w:val="24"/>
          <w:szCs w:val="24"/>
        </w:rPr>
        <w:br/>
        <w:t>даю согласие __________________________________________________________ на обработку сведений обо мне и моих несовершеннолетних детях: 1).________________________________________________________________________________,</w:t>
      </w:r>
    </w:p>
    <w:p w:rsidR="00F832ED" w:rsidRDefault="008B6ED9">
      <w:pPr>
        <w:widowControl w:val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(фамилия, имя, отчество)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Паспорт (свидетельство о рождении) серии_____________ номер ____________________ выдан __________________________________________________________________________________</w:t>
      </w:r>
    </w:p>
    <w:p w:rsidR="00F832ED" w:rsidRDefault="008B6ED9">
      <w:pPr>
        <w:widowControl w:val="0"/>
        <w:rPr>
          <w:sz w:val="24"/>
          <w:szCs w:val="24"/>
          <w:vertAlign w:val="superscript"/>
        </w:rPr>
      </w:pPr>
      <w:r>
        <w:rPr>
          <w:sz w:val="24"/>
          <w:szCs w:val="24"/>
        </w:rPr>
        <w:t>__________________________________________________________________________________.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  <w:vertAlign w:val="superscript"/>
        </w:rPr>
        <w:t>(кем и когда выдан)</w:t>
      </w:r>
      <w:r>
        <w:rPr>
          <w:sz w:val="24"/>
          <w:szCs w:val="24"/>
        </w:rPr>
        <w:br/>
        <w:t xml:space="preserve">2).________________________________________________________________________________, </w:t>
      </w:r>
    </w:p>
    <w:p w:rsidR="00F832ED" w:rsidRDefault="008B6ED9">
      <w:pPr>
        <w:widowControl w:val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(фамилия, имя, отчество)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Паспорт (свидетельство о рождении) серии_____________ номер ____________________ выдан __________________________________________________________________________________</w:t>
      </w:r>
    </w:p>
    <w:p w:rsidR="00F832ED" w:rsidRDefault="008B6ED9">
      <w:pPr>
        <w:widowControl w:val="0"/>
        <w:rPr>
          <w:sz w:val="24"/>
          <w:szCs w:val="24"/>
          <w:vertAlign w:val="superscript"/>
        </w:rPr>
      </w:pPr>
      <w:r>
        <w:rPr>
          <w:sz w:val="24"/>
          <w:szCs w:val="24"/>
        </w:rPr>
        <w:t>__________________________________________________________________________________.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  <w:vertAlign w:val="superscript"/>
        </w:rPr>
        <w:t>(кем и когда выдан)</w:t>
      </w:r>
      <w:r>
        <w:rPr>
          <w:sz w:val="24"/>
          <w:szCs w:val="24"/>
        </w:rPr>
        <w:br/>
        <w:t xml:space="preserve">Сведения, составляющие персональные данные: 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1. Фамилия, имя, отчество.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2. Год, месяц и дата рождения.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3. Адрес регистрации.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4. Адрес проживания.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5. Паспортные данные.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6. Данные свидетельства о браке (о расторжении брака).</w:t>
      </w: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7. Данные свидетельств о рождении.</w:t>
      </w:r>
    </w:p>
    <w:p w:rsidR="00F832ED" w:rsidRDefault="008B6ED9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целях признания молодой семьи нуждающейся в улучшении жилищных условий и включения в состав участниц подпрограммы</w:t>
      </w:r>
      <w:bookmarkStart w:id="8" w:name="_GoBack"/>
      <w:bookmarkEnd w:id="8"/>
      <w:r>
        <w:rPr>
          <w:sz w:val="24"/>
          <w:szCs w:val="24"/>
        </w:rPr>
        <w:t xml:space="preserve">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 согласна(ен) на совершение органом местного самоуправления городского округа (сельского поселения) следующих действий: сбор, систематизацию, накопление, хранение, уточнение, обновление, изменение, использование, распространение (в том числе передачу), обезличивание, блокирование, уничтожение персональных данных следующими способами: автоматизированная обработка и (или) обработка без использования средств автоматизации. Срок действия настоящего согласия: на период с «___» «______» 20__ года по 2024 год.</w:t>
      </w:r>
    </w:p>
    <w:p w:rsidR="00F832ED" w:rsidRDefault="008B6ED9">
      <w:pPr>
        <w:pStyle w:val="afb"/>
        <w:widowControl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на обработку персональных данных может быть отозвано на основании письменного заявления в произвольной форме.</w:t>
      </w:r>
    </w:p>
    <w:p w:rsidR="00F832ED" w:rsidRDefault="00F832ED">
      <w:pPr>
        <w:widowControl w:val="0"/>
        <w:rPr>
          <w:sz w:val="24"/>
          <w:szCs w:val="24"/>
        </w:rPr>
      </w:pPr>
    </w:p>
    <w:p w:rsidR="00F832ED" w:rsidRDefault="008B6E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______________________/________________________________/</w:t>
      </w:r>
    </w:p>
    <w:p w:rsidR="00F832ED" w:rsidRDefault="008B6ED9">
      <w:pPr>
        <w:widowControl w:val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(подпись)                                                                    (ФИО)</w:t>
      </w:r>
    </w:p>
    <w:p w:rsidR="00F832ED" w:rsidRDefault="00F832ED">
      <w:pPr>
        <w:widowControl w:val="0"/>
        <w:rPr>
          <w:sz w:val="24"/>
          <w:szCs w:val="24"/>
          <w:vertAlign w:val="superscript"/>
        </w:rPr>
      </w:pPr>
    </w:p>
    <w:sectPr w:rsidR="00F832ED" w:rsidSect="00F832ED">
      <w:headerReference w:type="default" r:id="rId22"/>
      <w:pgSz w:w="11906" w:h="16838"/>
      <w:pgMar w:top="341" w:right="567" w:bottom="567" w:left="1418" w:header="284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A76" w:rsidRDefault="00E30A76">
      <w:r>
        <w:separator/>
      </w:r>
    </w:p>
  </w:endnote>
  <w:endnote w:type="continuationSeparator" w:id="1">
    <w:p w:rsidR="00E30A76" w:rsidRDefault="00E30A76">
      <w:r>
        <w:continuationSeparator/>
      </w:r>
    </w:p>
  </w:endnote>
  <w:endnote w:id="2">
    <w:p w:rsidR="00F832ED" w:rsidRDefault="008B6ED9">
      <w:pPr>
        <w:pStyle w:val="EndnoteText"/>
      </w:pPr>
      <w:r>
        <w:rPr>
          <w:rStyle w:val="EndnoteCharacters"/>
        </w:rPr>
        <w:endnoteRef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altName w:val="MS Mincho"/>
    <w:charset w:val="00"/>
    <w:family w:val="swiss"/>
    <w:pitch w:val="variable"/>
    <w:sig w:usb0="00000003" w:usb1="0200004A" w:usb2="000002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altName w:val="Times New Roman"/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A76" w:rsidRDefault="00E30A76" w:rsidP="00F832ED">
      <w:r>
        <w:separator/>
      </w:r>
    </w:p>
  </w:footnote>
  <w:footnote w:type="continuationSeparator" w:id="1">
    <w:p w:rsidR="00E30A76" w:rsidRDefault="00E30A76" w:rsidP="00F83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ED" w:rsidRDefault="0075753D">
    <w:pPr>
      <w:pStyle w:val="Header"/>
      <w:tabs>
        <w:tab w:val="left" w:pos="4438"/>
      </w:tabs>
    </w:pPr>
    <w:r>
      <w:pict>
        <v:rect id="_x0000_s1025" style="position:absolute;margin-left:0;margin-top:0;width:496.05pt;height:41.4pt;z-index:251657728;mso-wrap-distance-left:0;mso-wrap-distance-right:0;mso-position-horizontal:left;mso-position-vertical:top">
          <v:textbox inset="0,0,0,0">
            <w:txbxContent>
              <w:p w:rsidR="00F832ED" w:rsidRDefault="008B6ED9">
                <w:pPr>
                  <w:pStyle w:val="Header"/>
                  <w:tabs>
                    <w:tab w:val="left" w:pos="4438"/>
                  </w:tabs>
                </w:pPr>
                <w:r>
                  <w:tab/>
                </w:r>
                <w:r>
                  <w:tab/>
                </w:r>
              </w:p>
              <w:p w:rsidR="00F832ED" w:rsidRDefault="00F832ED">
                <w:pPr>
                  <w:pStyle w:val="Header"/>
                </w:pPr>
              </w:p>
              <w:p w:rsidR="00F832ED" w:rsidRDefault="00F832ED">
                <w:pPr>
                  <w:pStyle w:val="Header"/>
                </w:pP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1425E"/>
    <w:multiLevelType w:val="multilevel"/>
    <w:tmpl w:val="764A67C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84C280A"/>
    <w:multiLevelType w:val="multilevel"/>
    <w:tmpl w:val="8FE27A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autoHyphenation/>
  <w:characterSpacingControl w:val="doNotCompress"/>
  <w:savePreviewPicture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832ED"/>
    <w:rsid w:val="0075753D"/>
    <w:rsid w:val="008B6ED9"/>
    <w:rsid w:val="00B908A9"/>
    <w:rsid w:val="00C04F2E"/>
    <w:rsid w:val="00E30A76"/>
    <w:rsid w:val="00F8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9"/>
    <w:qFormat/>
    <w:rsid w:val="0021193F"/>
    <w:pPr>
      <w:keepNext/>
      <w:jc w:val="center"/>
      <w:outlineLvl w:val="0"/>
    </w:pPr>
    <w:rPr>
      <w:rFonts w:ascii="Cambria" w:hAnsi="Cambria"/>
      <w:b/>
      <w:sz w:val="32"/>
    </w:rPr>
  </w:style>
  <w:style w:type="paragraph" w:customStyle="1" w:styleId="Heading2">
    <w:name w:val="Heading 2"/>
    <w:basedOn w:val="a"/>
    <w:next w:val="a"/>
    <w:uiPriority w:val="99"/>
    <w:qFormat/>
    <w:rsid w:val="0021193F"/>
    <w:pPr>
      <w:keepNext/>
      <w:jc w:val="center"/>
      <w:outlineLvl w:val="1"/>
    </w:pPr>
    <w:rPr>
      <w:rFonts w:ascii="Cambria" w:hAnsi="Cambria"/>
      <w:b/>
      <w:i/>
      <w:sz w:val="28"/>
    </w:rPr>
  </w:style>
  <w:style w:type="paragraph" w:customStyle="1" w:styleId="Heading3">
    <w:name w:val="Heading 3"/>
    <w:basedOn w:val="a"/>
    <w:next w:val="a"/>
    <w:uiPriority w:val="9"/>
    <w:unhideWhenUsed/>
    <w:qFormat/>
    <w:rsid w:val="0021193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uiPriority w:val="9"/>
    <w:unhideWhenUsed/>
    <w:qFormat/>
    <w:rsid w:val="0021193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uiPriority w:val="9"/>
    <w:unhideWhenUsed/>
    <w:qFormat/>
    <w:rsid w:val="0021193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uiPriority w:val="9"/>
    <w:unhideWhenUsed/>
    <w:qFormat/>
    <w:rsid w:val="0021193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uiPriority w:val="9"/>
    <w:unhideWhenUsed/>
    <w:qFormat/>
    <w:rsid w:val="0021193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uiPriority w:val="9"/>
    <w:unhideWhenUsed/>
    <w:qFormat/>
    <w:rsid w:val="0021193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uiPriority w:val="9"/>
    <w:unhideWhenUsed/>
    <w:qFormat/>
    <w:rsid w:val="0021193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21193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21193F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"/>
    <w:uiPriority w:val="9"/>
    <w:qFormat/>
    <w:rsid w:val="0021193F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"/>
    <w:uiPriority w:val="9"/>
    <w:qFormat/>
    <w:rsid w:val="0021193F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"/>
    <w:uiPriority w:val="9"/>
    <w:qFormat/>
    <w:rsid w:val="0021193F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"/>
    <w:uiPriority w:val="9"/>
    <w:qFormat/>
    <w:rsid w:val="0021193F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"/>
    <w:uiPriority w:val="9"/>
    <w:qFormat/>
    <w:rsid w:val="0021193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"/>
    <w:uiPriority w:val="9"/>
    <w:qFormat/>
    <w:rsid w:val="0021193F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"/>
    <w:uiPriority w:val="9"/>
    <w:qFormat/>
    <w:rsid w:val="0021193F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uiPriority w:val="10"/>
    <w:qFormat/>
    <w:rsid w:val="0021193F"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sid w:val="0021193F"/>
    <w:rPr>
      <w:sz w:val="24"/>
      <w:szCs w:val="24"/>
    </w:rPr>
  </w:style>
  <w:style w:type="character" w:customStyle="1" w:styleId="2">
    <w:name w:val="Цитата 2 Знак"/>
    <w:link w:val="20"/>
    <w:uiPriority w:val="29"/>
    <w:qFormat/>
    <w:rsid w:val="0021193F"/>
    <w:rPr>
      <w:i/>
    </w:rPr>
  </w:style>
  <w:style w:type="character" w:customStyle="1" w:styleId="a5">
    <w:name w:val="Выделенная цитата Знак"/>
    <w:uiPriority w:val="30"/>
    <w:qFormat/>
    <w:rsid w:val="0021193F"/>
    <w:rPr>
      <w:i/>
    </w:rPr>
  </w:style>
  <w:style w:type="character" w:customStyle="1" w:styleId="HeaderChar">
    <w:name w:val="Header Char"/>
    <w:basedOn w:val="a0"/>
    <w:uiPriority w:val="99"/>
    <w:qFormat/>
    <w:rsid w:val="0021193F"/>
  </w:style>
  <w:style w:type="character" w:customStyle="1" w:styleId="FooterChar">
    <w:name w:val="Footer Char"/>
    <w:basedOn w:val="a0"/>
    <w:uiPriority w:val="99"/>
    <w:qFormat/>
    <w:rsid w:val="0021193F"/>
  </w:style>
  <w:style w:type="character" w:customStyle="1" w:styleId="CaptionChar">
    <w:name w:val="Caption Char"/>
    <w:uiPriority w:val="99"/>
    <w:qFormat/>
    <w:rsid w:val="0021193F"/>
  </w:style>
  <w:style w:type="character" w:customStyle="1" w:styleId="FootnoteTextChar">
    <w:name w:val="Footnote Text Char"/>
    <w:uiPriority w:val="99"/>
    <w:qFormat/>
    <w:rsid w:val="0021193F"/>
    <w:rPr>
      <w:sz w:val="18"/>
    </w:rPr>
  </w:style>
  <w:style w:type="character" w:customStyle="1" w:styleId="EndnoteTextChar">
    <w:name w:val="Endnote Text Char"/>
    <w:uiPriority w:val="99"/>
    <w:qFormat/>
    <w:rsid w:val="0021193F"/>
    <w:rPr>
      <w:sz w:val="20"/>
    </w:rPr>
  </w:style>
  <w:style w:type="character" w:customStyle="1" w:styleId="1">
    <w:name w:val="Заголовок 1 Знак"/>
    <w:basedOn w:val="a0"/>
    <w:link w:val="1"/>
    <w:uiPriority w:val="9"/>
    <w:qFormat/>
    <w:rsid w:val="0021193F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qFormat/>
    <w:rsid w:val="0021193F"/>
    <w:rPr>
      <w:rFonts w:ascii="Cambria" w:hAnsi="Cambria" w:cs="Times New Roman"/>
      <w:b/>
      <w:i/>
      <w:sz w:val="28"/>
    </w:rPr>
  </w:style>
  <w:style w:type="character" w:customStyle="1" w:styleId="a6">
    <w:name w:val="Верхний колонтитул Знак"/>
    <w:basedOn w:val="a0"/>
    <w:uiPriority w:val="99"/>
    <w:qFormat/>
    <w:rsid w:val="0021193F"/>
    <w:rPr>
      <w:rFonts w:cs="Times New Roman"/>
      <w:sz w:val="24"/>
    </w:rPr>
  </w:style>
  <w:style w:type="character" w:customStyle="1" w:styleId="a7">
    <w:name w:val="Нижний колонтитул Знак"/>
    <w:basedOn w:val="a0"/>
    <w:uiPriority w:val="99"/>
    <w:qFormat/>
    <w:rsid w:val="0021193F"/>
    <w:rPr>
      <w:rFonts w:cs="Times New Roman"/>
      <w:sz w:val="24"/>
    </w:rPr>
  </w:style>
  <w:style w:type="character" w:customStyle="1" w:styleId="a8">
    <w:name w:val="Текст выноски Знак"/>
    <w:basedOn w:val="a0"/>
    <w:uiPriority w:val="99"/>
    <w:qFormat/>
    <w:rsid w:val="0021193F"/>
    <w:rPr>
      <w:rFonts w:ascii="Tahoma" w:hAnsi="Tahoma" w:cs="Times New Roman"/>
      <w:sz w:val="16"/>
    </w:rPr>
  </w:style>
  <w:style w:type="character" w:styleId="a9">
    <w:name w:val="Hyperlink"/>
    <w:basedOn w:val="a0"/>
    <w:uiPriority w:val="99"/>
    <w:rsid w:val="0021193F"/>
    <w:rPr>
      <w:rFonts w:cs="Times New Roman"/>
      <w:color w:val="0000FF"/>
      <w:u w:val="single"/>
    </w:rPr>
  </w:style>
  <w:style w:type="character" w:customStyle="1" w:styleId="aa">
    <w:name w:val="Гипертекстовая ссылка"/>
    <w:uiPriority w:val="99"/>
    <w:qFormat/>
    <w:rsid w:val="0021193F"/>
    <w:rPr>
      <w:color w:val="008000"/>
      <w:u w:val="single"/>
    </w:rPr>
  </w:style>
  <w:style w:type="character" w:customStyle="1" w:styleId="ConsPlusNonformat">
    <w:name w:val="ConsPlusNonformat Знак"/>
    <w:link w:val="ConsPlusNonformat"/>
    <w:uiPriority w:val="99"/>
    <w:qFormat/>
    <w:rsid w:val="0021193F"/>
    <w:rPr>
      <w:rFonts w:ascii="Courier New" w:hAnsi="Courier New"/>
      <w:sz w:val="22"/>
      <w:szCs w:val="22"/>
      <w:lang w:val="ru-RU" w:eastAsia="ru-RU" w:bidi="ar-SA"/>
    </w:rPr>
  </w:style>
  <w:style w:type="character" w:customStyle="1" w:styleId="ab">
    <w:name w:val="Цветовое выделение"/>
    <w:uiPriority w:val="99"/>
    <w:qFormat/>
    <w:rsid w:val="0021193F"/>
    <w:rPr>
      <w:b/>
      <w:color w:val="26282F"/>
    </w:rPr>
  </w:style>
  <w:style w:type="character" w:customStyle="1" w:styleId="ac">
    <w:name w:val="Текст концевой сноски Знак"/>
    <w:basedOn w:val="a0"/>
    <w:uiPriority w:val="99"/>
    <w:semiHidden/>
    <w:qFormat/>
    <w:rsid w:val="0021193F"/>
    <w:rPr>
      <w:rFonts w:cs="Times New Roman"/>
    </w:rPr>
  </w:style>
  <w:style w:type="character" w:customStyle="1" w:styleId="EndnoteCharacters">
    <w:name w:val="Endnote Characters"/>
    <w:basedOn w:val="a0"/>
    <w:uiPriority w:val="99"/>
    <w:semiHidden/>
    <w:qFormat/>
    <w:rsid w:val="0021193F"/>
    <w:rPr>
      <w:rFonts w:cs="Times New Roman"/>
      <w:vertAlign w:val="superscript"/>
    </w:rPr>
  </w:style>
  <w:style w:type="character" w:customStyle="1" w:styleId="EndnoteAnchor">
    <w:name w:val="Endnote Anchor"/>
    <w:rsid w:val="00F832ED"/>
    <w:rPr>
      <w:rFonts w:cs="Times New Roman"/>
      <w:vertAlign w:val="superscript"/>
    </w:rPr>
  </w:style>
  <w:style w:type="character" w:customStyle="1" w:styleId="ad">
    <w:name w:val="Текст сноски Знак"/>
    <w:basedOn w:val="a0"/>
    <w:uiPriority w:val="99"/>
    <w:semiHidden/>
    <w:qFormat/>
    <w:rsid w:val="0021193F"/>
    <w:rPr>
      <w:rFonts w:cs="Times New Roman"/>
    </w:rPr>
  </w:style>
  <w:style w:type="character" w:customStyle="1" w:styleId="FootnoteCharacters">
    <w:name w:val="Footnote Characters"/>
    <w:basedOn w:val="a0"/>
    <w:uiPriority w:val="99"/>
    <w:semiHidden/>
    <w:qFormat/>
    <w:rsid w:val="0021193F"/>
    <w:rPr>
      <w:rFonts w:cs="Times New Roman"/>
      <w:vertAlign w:val="superscript"/>
    </w:rPr>
  </w:style>
  <w:style w:type="character" w:customStyle="1" w:styleId="FootnoteAnchor">
    <w:name w:val="Footnote Anchor"/>
    <w:rsid w:val="00F832ED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qFormat/>
    <w:rsid w:val="0021193F"/>
  </w:style>
  <w:style w:type="character" w:styleId="ae">
    <w:name w:val="Emphasis"/>
    <w:basedOn w:val="a0"/>
    <w:uiPriority w:val="20"/>
    <w:qFormat/>
    <w:rsid w:val="0021193F"/>
    <w:rPr>
      <w:rFonts w:cs="Times New Roman"/>
      <w:i/>
    </w:rPr>
  </w:style>
  <w:style w:type="paragraph" w:customStyle="1" w:styleId="Heading">
    <w:name w:val="Heading"/>
    <w:basedOn w:val="a"/>
    <w:next w:val="af"/>
    <w:qFormat/>
    <w:rsid w:val="00F832ED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f">
    <w:name w:val="Body Text"/>
    <w:basedOn w:val="a"/>
    <w:rsid w:val="00F832ED"/>
    <w:pPr>
      <w:spacing w:after="140" w:line="276" w:lineRule="auto"/>
    </w:pPr>
  </w:style>
  <w:style w:type="paragraph" w:styleId="af0">
    <w:name w:val="List"/>
    <w:basedOn w:val="af"/>
    <w:rsid w:val="00F832ED"/>
    <w:rPr>
      <w:rFonts w:cs="Nirmala UI"/>
    </w:rPr>
  </w:style>
  <w:style w:type="paragraph" w:customStyle="1" w:styleId="Caption">
    <w:name w:val="Caption"/>
    <w:basedOn w:val="a"/>
    <w:qFormat/>
    <w:rsid w:val="00F832ED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F832ED"/>
    <w:pPr>
      <w:suppressLineNumbers/>
    </w:pPr>
    <w:rPr>
      <w:rFonts w:cs="Nirmala UI"/>
    </w:rPr>
  </w:style>
  <w:style w:type="paragraph" w:styleId="af1">
    <w:name w:val="Title"/>
    <w:basedOn w:val="a"/>
    <w:next w:val="a"/>
    <w:uiPriority w:val="10"/>
    <w:qFormat/>
    <w:rsid w:val="0021193F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"/>
    <w:next w:val="a"/>
    <w:uiPriority w:val="11"/>
    <w:qFormat/>
    <w:rsid w:val="0021193F"/>
    <w:pPr>
      <w:spacing w:before="200" w:after="200"/>
    </w:pPr>
    <w:rPr>
      <w:sz w:val="24"/>
      <w:szCs w:val="24"/>
    </w:rPr>
  </w:style>
  <w:style w:type="paragraph" w:styleId="21">
    <w:name w:val="Quote"/>
    <w:basedOn w:val="a"/>
    <w:next w:val="a"/>
    <w:link w:val="210"/>
    <w:uiPriority w:val="29"/>
    <w:qFormat/>
    <w:rsid w:val="0021193F"/>
    <w:pPr>
      <w:ind w:left="720" w:right="720"/>
    </w:pPr>
    <w:rPr>
      <w:i/>
    </w:rPr>
  </w:style>
  <w:style w:type="paragraph" w:styleId="af3">
    <w:name w:val="Intense Quote"/>
    <w:basedOn w:val="a"/>
    <w:next w:val="a"/>
    <w:uiPriority w:val="30"/>
    <w:qFormat/>
    <w:rsid w:val="0021193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4">
    <w:name w:val="caption"/>
    <w:basedOn w:val="a"/>
    <w:next w:val="a"/>
    <w:uiPriority w:val="35"/>
    <w:semiHidden/>
    <w:unhideWhenUsed/>
    <w:qFormat/>
    <w:rsid w:val="0021193F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TOC1">
    <w:name w:val="TOC 1"/>
    <w:basedOn w:val="a"/>
    <w:next w:val="a"/>
    <w:uiPriority w:val="39"/>
    <w:unhideWhenUsed/>
    <w:rsid w:val="0021193F"/>
    <w:pPr>
      <w:spacing w:after="57"/>
    </w:pPr>
  </w:style>
  <w:style w:type="paragraph" w:customStyle="1" w:styleId="TOC2">
    <w:name w:val="TOC 2"/>
    <w:basedOn w:val="a"/>
    <w:next w:val="a"/>
    <w:uiPriority w:val="39"/>
    <w:unhideWhenUsed/>
    <w:rsid w:val="0021193F"/>
    <w:pPr>
      <w:spacing w:after="57"/>
      <w:ind w:left="283"/>
    </w:pPr>
  </w:style>
  <w:style w:type="paragraph" w:customStyle="1" w:styleId="TOC3">
    <w:name w:val="TOC 3"/>
    <w:basedOn w:val="a"/>
    <w:next w:val="a"/>
    <w:uiPriority w:val="39"/>
    <w:unhideWhenUsed/>
    <w:rsid w:val="0021193F"/>
    <w:pPr>
      <w:spacing w:after="57"/>
      <w:ind w:left="567"/>
    </w:pPr>
  </w:style>
  <w:style w:type="paragraph" w:customStyle="1" w:styleId="TOC4">
    <w:name w:val="TOC 4"/>
    <w:basedOn w:val="a"/>
    <w:next w:val="a"/>
    <w:uiPriority w:val="39"/>
    <w:unhideWhenUsed/>
    <w:rsid w:val="0021193F"/>
    <w:pPr>
      <w:spacing w:after="57"/>
      <w:ind w:left="850"/>
    </w:pPr>
  </w:style>
  <w:style w:type="paragraph" w:customStyle="1" w:styleId="TOC5">
    <w:name w:val="TOC 5"/>
    <w:basedOn w:val="a"/>
    <w:next w:val="a"/>
    <w:uiPriority w:val="39"/>
    <w:unhideWhenUsed/>
    <w:rsid w:val="0021193F"/>
    <w:pPr>
      <w:spacing w:after="57"/>
      <w:ind w:left="1134"/>
    </w:pPr>
  </w:style>
  <w:style w:type="paragraph" w:customStyle="1" w:styleId="TOC6">
    <w:name w:val="TOC 6"/>
    <w:basedOn w:val="a"/>
    <w:next w:val="a"/>
    <w:uiPriority w:val="39"/>
    <w:unhideWhenUsed/>
    <w:rsid w:val="0021193F"/>
    <w:pPr>
      <w:spacing w:after="57"/>
      <w:ind w:left="1417"/>
    </w:pPr>
  </w:style>
  <w:style w:type="paragraph" w:customStyle="1" w:styleId="TOC7">
    <w:name w:val="TOC 7"/>
    <w:basedOn w:val="a"/>
    <w:next w:val="a"/>
    <w:uiPriority w:val="39"/>
    <w:unhideWhenUsed/>
    <w:rsid w:val="0021193F"/>
    <w:pPr>
      <w:spacing w:after="57"/>
      <w:ind w:left="1701"/>
    </w:pPr>
  </w:style>
  <w:style w:type="paragraph" w:customStyle="1" w:styleId="TOC8">
    <w:name w:val="TOC 8"/>
    <w:basedOn w:val="a"/>
    <w:next w:val="a"/>
    <w:uiPriority w:val="39"/>
    <w:unhideWhenUsed/>
    <w:rsid w:val="0021193F"/>
    <w:pPr>
      <w:spacing w:after="57"/>
      <w:ind w:left="1984"/>
    </w:pPr>
  </w:style>
  <w:style w:type="paragraph" w:customStyle="1" w:styleId="TOC9">
    <w:name w:val="TOC 9"/>
    <w:basedOn w:val="a"/>
    <w:next w:val="a"/>
    <w:uiPriority w:val="39"/>
    <w:unhideWhenUsed/>
    <w:rsid w:val="0021193F"/>
    <w:pPr>
      <w:spacing w:after="57"/>
      <w:ind w:left="2268"/>
    </w:pPr>
  </w:style>
  <w:style w:type="paragraph" w:customStyle="1" w:styleId="IndexHeading">
    <w:name w:val="Index Heading"/>
    <w:basedOn w:val="Heading"/>
    <w:rsid w:val="00F832ED"/>
  </w:style>
  <w:style w:type="paragraph" w:styleId="af5">
    <w:name w:val="TOC Heading"/>
    <w:uiPriority w:val="39"/>
    <w:unhideWhenUsed/>
    <w:rsid w:val="0021193F"/>
  </w:style>
  <w:style w:type="paragraph" w:styleId="af6">
    <w:name w:val="table of figures"/>
    <w:basedOn w:val="a"/>
    <w:next w:val="a"/>
    <w:uiPriority w:val="99"/>
    <w:unhideWhenUsed/>
    <w:qFormat/>
    <w:rsid w:val="0021193F"/>
  </w:style>
  <w:style w:type="paragraph" w:styleId="af7">
    <w:name w:val="No Spacing"/>
    <w:uiPriority w:val="1"/>
    <w:qFormat/>
    <w:rsid w:val="0021193F"/>
    <w:rPr>
      <w:rFonts w:ascii="Calibri" w:hAnsi="Calibri" w:cs="Calibri"/>
      <w:sz w:val="22"/>
      <w:szCs w:val="22"/>
    </w:rPr>
  </w:style>
  <w:style w:type="paragraph" w:styleId="af8">
    <w:name w:val="Normal (Web)"/>
    <w:basedOn w:val="a"/>
    <w:uiPriority w:val="99"/>
    <w:qFormat/>
    <w:rsid w:val="0021193F"/>
    <w:pPr>
      <w:spacing w:beforeAutospacing="1" w:after="119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21193F"/>
    <w:rPr>
      <w:rFonts w:ascii="Arial" w:hAnsi="Arial" w:cs="Arial"/>
      <w:lang w:eastAsia="en-US"/>
    </w:rPr>
  </w:style>
  <w:style w:type="paragraph" w:customStyle="1" w:styleId="ConsPlusCell">
    <w:name w:val="ConsPlusCell"/>
    <w:uiPriority w:val="99"/>
    <w:qFormat/>
    <w:rsid w:val="0021193F"/>
    <w:rPr>
      <w:rFonts w:ascii="Arial" w:hAnsi="Arial" w:cs="Arial"/>
      <w:lang w:eastAsia="en-US"/>
    </w:rPr>
  </w:style>
  <w:style w:type="paragraph" w:customStyle="1" w:styleId="BlockQuotation">
    <w:name w:val="Block Quotation"/>
    <w:basedOn w:val="a"/>
    <w:uiPriority w:val="99"/>
    <w:qFormat/>
    <w:rsid w:val="0021193F"/>
    <w:pPr>
      <w:widowControl w:val="0"/>
      <w:ind w:left="567" w:right="-2" w:firstLine="851"/>
      <w:jc w:val="both"/>
    </w:pPr>
    <w:rPr>
      <w:sz w:val="28"/>
      <w:szCs w:val="28"/>
    </w:rPr>
  </w:style>
  <w:style w:type="paragraph" w:customStyle="1" w:styleId="HeaderandFooter">
    <w:name w:val="Header and Footer"/>
    <w:basedOn w:val="a"/>
    <w:qFormat/>
    <w:rsid w:val="00F832ED"/>
  </w:style>
  <w:style w:type="paragraph" w:customStyle="1" w:styleId="Header">
    <w:name w:val="Header"/>
    <w:basedOn w:val="a"/>
    <w:uiPriority w:val="99"/>
    <w:rsid w:val="0021193F"/>
    <w:pPr>
      <w:tabs>
        <w:tab w:val="center" w:pos="4677"/>
        <w:tab w:val="right" w:pos="9355"/>
      </w:tabs>
    </w:pPr>
    <w:rPr>
      <w:sz w:val="24"/>
    </w:rPr>
  </w:style>
  <w:style w:type="paragraph" w:customStyle="1" w:styleId="Footer">
    <w:name w:val="Footer"/>
    <w:basedOn w:val="a"/>
    <w:uiPriority w:val="99"/>
    <w:rsid w:val="0021193F"/>
    <w:pPr>
      <w:tabs>
        <w:tab w:val="center" w:pos="4677"/>
        <w:tab w:val="right" w:pos="9355"/>
      </w:tabs>
    </w:pPr>
    <w:rPr>
      <w:sz w:val="24"/>
    </w:rPr>
  </w:style>
  <w:style w:type="paragraph" w:styleId="af9">
    <w:name w:val="Balloon Text"/>
    <w:basedOn w:val="a"/>
    <w:uiPriority w:val="99"/>
    <w:semiHidden/>
    <w:qFormat/>
    <w:rsid w:val="0021193F"/>
    <w:rPr>
      <w:rFonts w:ascii="Tahoma" w:hAnsi="Tahoma"/>
      <w:sz w:val="16"/>
    </w:rPr>
  </w:style>
  <w:style w:type="paragraph" w:customStyle="1" w:styleId="ConsTitle">
    <w:name w:val="ConsTitle"/>
    <w:uiPriority w:val="99"/>
    <w:qFormat/>
    <w:rsid w:val="0021193F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a">
    <w:name w:val="List Paragraph"/>
    <w:basedOn w:val="a"/>
    <w:uiPriority w:val="99"/>
    <w:qFormat/>
    <w:rsid w:val="0021193F"/>
    <w:pPr>
      <w:ind w:left="720"/>
    </w:pPr>
    <w:rPr>
      <w:sz w:val="24"/>
      <w:szCs w:val="24"/>
    </w:rPr>
  </w:style>
  <w:style w:type="paragraph" w:customStyle="1" w:styleId="210">
    <w:name w:val="Цитата 2 Знак1"/>
    <w:basedOn w:val="a"/>
    <w:link w:val="21"/>
    <w:uiPriority w:val="99"/>
    <w:qFormat/>
    <w:rsid w:val="0021193F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onsPlusNonformat0">
    <w:name w:val="ConsPlusNonformat"/>
    <w:uiPriority w:val="99"/>
    <w:qFormat/>
    <w:rsid w:val="0021193F"/>
    <w:pPr>
      <w:widowControl w:val="0"/>
    </w:pPr>
    <w:rPr>
      <w:rFonts w:ascii="Courier New" w:hAnsi="Courier New"/>
      <w:sz w:val="22"/>
      <w:szCs w:val="22"/>
    </w:rPr>
  </w:style>
  <w:style w:type="paragraph" w:customStyle="1" w:styleId="afb">
    <w:name w:val="Таблицы (моноширинный)"/>
    <w:basedOn w:val="a"/>
    <w:next w:val="a"/>
    <w:uiPriority w:val="99"/>
    <w:qFormat/>
    <w:rsid w:val="0021193F"/>
    <w:rPr>
      <w:rFonts w:ascii="Courier New" w:hAnsi="Courier New" w:cs="Courier New"/>
      <w:sz w:val="24"/>
      <w:szCs w:val="24"/>
    </w:rPr>
  </w:style>
  <w:style w:type="paragraph" w:customStyle="1" w:styleId="afc">
    <w:name w:val="Нормальный (таблица)"/>
    <w:basedOn w:val="a"/>
    <w:next w:val="a"/>
    <w:uiPriority w:val="99"/>
    <w:qFormat/>
    <w:rsid w:val="0021193F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fd">
    <w:name w:val="Revision"/>
    <w:uiPriority w:val="99"/>
    <w:semiHidden/>
    <w:qFormat/>
    <w:rsid w:val="0021193F"/>
  </w:style>
  <w:style w:type="paragraph" w:customStyle="1" w:styleId="EndnoteText">
    <w:name w:val="Endnote Text"/>
    <w:basedOn w:val="a"/>
    <w:uiPriority w:val="99"/>
    <w:semiHidden/>
    <w:rsid w:val="0021193F"/>
  </w:style>
  <w:style w:type="paragraph" w:customStyle="1" w:styleId="FootnoteText">
    <w:name w:val="Footnote Text"/>
    <w:basedOn w:val="a"/>
    <w:uiPriority w:val="99"/>
    <w:semiHidden/>
    <w:rsid w:val="0021193F"/>
  </w:style>
  <w:style w:type="paragraph" w:customStyle="1" w:styleId="s1">
    <w:name w:val="s_1"/>
    <w:basedOn w:val="a"/>
    <w:uiPriority w:val="99"/>
    <w:qFormat/>
    <w:rsid w:val="0021193F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uiPriority w:val="99"/>
    <w:qFormat/>
    <w:rsid w:val="0021193F"/>
    <w:pPr>
      <w:spacing w:beforeAutospacing="1" w:afterAutospacing="1"/>
    </w:pPr>
    <w:rPr>
      <w:sz w:val="24"/>
      <w:szCs w:val="24"/>
    </w:rPr>
  </w:style>
  <w:style w:type="paragraph" w:customStyle="1" w:styleId="FrameContents">
    <w:name w:val="Frame Contents"/>
    <w:basedOn w:val="a"/>
    <w:qFormat/>
    <w:rsid w:val="00F832ED"/>
  </w:style>
  <w:style w:type="table" w:customStyle="1" w:styleId="TableGridLight">
    <w:name w:val="Table Grid Light"/>
    <w:basedOn w:val="a1"/>
    <w:uiPriority w:val="59"/>
    <w:rsid w:val="0021193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1193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1193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119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119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119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rsid w:val="0021193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1193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1193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1193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1193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1193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1193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1193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1193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1193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1193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1193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1193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1193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1193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1193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1193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1193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1193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1193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1193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1193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1193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1193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1193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1193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1193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1193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119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119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119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119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119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119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119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1193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1193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1193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1193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1193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1193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1193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1193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1193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1193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1193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1193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1193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1193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1193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1193F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1193F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1193F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1193F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1193F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1193F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21193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e">
    <w:name w:val="Table Grid"/>
    <w:basedOn w:val="a1"/>
    <w:uiPriority w:val="99"/>
    <w:rsid w:val="00211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www.gosuslug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suslugi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yperlink" Target="http://www.gosuslugi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gosuslugi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2E959DBEC84AC3A18CD34F4F7A52E9D90C364E8228F36308899EF4F4E1711C2868793369C604AC0o5DFF" TargetMode="External"/><Relationship Id="rId19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orenmfc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8972</Words>
  <Characters>51144</Characters>
  <Application>Microsoft Office Word</Application>
  <DocSecurity>0</DocSecurity>
  <Lines>426</Lines>
  <Paragraphs>119</Paragraphs>
  <ScaleCrop>false</ScaleCrop>
  <Company>Microsoft</Company>
  <LinksUpToDate>false</LinksUpToDate>
  <CharactersWithSpaces>59997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User</dc:creator>
  <cp:lastModifiedBy>ELENA</cp:lastModifiedBy>
  <cp:revision>2</cp:revision>
  <cp:lastPrinted>2023-04-11T04:39:00Z</cp:lastPrinted>
  <dcterms:created xsi:type="dcterms:W3CDTF">2023-08-16T12:06:00Z</dcterms:created>
  <dcterms:modified xsi:type="dcterms:W3CDTF">2023-08-16T12:06:00Z</dcterms:modified>
  <dc:language>ru-RU</dc:language>
</cp:coreProperties>
</file>