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E1" w:rsidRPr="00EA78E1" w:rsidRDefault="00EA78E1" w:rsidP="00EA78E1">
      <w:pPr>
        <w:spacing w:after="300" w:line="240" w:lineRule="auto"/>
        <w:outlineLvl w:val="0"/>
        <w:rPr>
          <w:rFonts w:ascii="Conv_PFDINTEXTCONDPRO-MEDIUM" w:eastAsia="Times New Roman" w:hAnsi="Conv_PFDINTEXTCONDPRO-MEDIUM" w:cs="Arial"/>
          <w:color w:val="405965"/>
          <w:kern w:val="36"/>
          <w:sz w:val="56"/>
          <w:szCs w:val="56"/>
          <w:lang w:eastAsia="ru-RU"/>
        </w:rPr>
      </w:pPr>
      <w:r w:rsidRPr="00EA78E1">
        <w:rPr>
          <w:rFonts w:ascii="Conv_PFDINTEXTCONDPRO-MEDIUM" w:eastAsia="Times New Roman" w:hAnsi="Conv_PFDINTEXTCONDPRO-MEDIUM" w:cs="Arial"/>
          <w:color w:val="405965"/>
          <w:kern w:val="36"/>
          <w:sz w:val="56"/>
          <w:szCs w:val="56"/>
          <w:lang w:eastAsia="ru-RU"/>
        </w:rPr>
        <w:t>С 1 по 3 ноября приостановлен прием граждан в налоговых инспекциях</w:t>
      </w:r>
    </w:p>
    <w:p w:rsidR="00EA78E1" w:rsidRPr="00EA78E1" w:rsidRDefault="00EA78E1" w:rsidP="00EA78E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A78E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Дата публикации: 22.10.2021 15:30</w:t>
      </w:r>
    </w:p>
    <w:p w:rsidR="00EA78E1" w:rsidRPr="00EA78E1" w:rsidRDefault="00EA78E1" w:rsidP="00EA78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EA78E1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Прием граждан в налоговых инспекциях приостановлен с 1 по 3 ноября 2021 года включительно. Такое решение принято во исполнение </w:t>
      </w:r>
      <w:hyperlink r:id="rId5" w:tgtFrame="_blank" w:history="1">
        <w:r w:rsidRPr="00EA78E1">
          <w:rPr>
            <w:rFonts w:ascii="Arial" w:eastAsia="Times New Roman" w:hAnsi="Arial" w:cs="Arial"/>
            <w:color w:val="0066B3"/>
            <w:sz w:val="24"/>
            <w:szCs w:val="24"/>
            <w:lang w:eastAsia="ru-RU"/>
          </w:rPr>
          <w:t>Указа Президента Российской Федерации от 20.10.2021 №595</w:t>
        </w:r>
      </w:hyperlink>
      <w:r w:rsidRPr="00EA78E1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. Уточнить время работы вашей налоговой инспекции в октябре-ноябре можно в разделе «</w:t>
      </w:r>
      <w:hyperlink r:id="rId6" w:history="1">
        <w:r w:rsidRPr="00EA78E1">
          <w:rPr>
            <w:rFonts w:ascii="Arial" w:eastAsia="Times New Roman" w:hAnsi="Arial" w:cs="Arial"/>
            <w:color w:val="0066B3"/>
            <w:sz w:val="24"/>
            <w:szCs w:val="24"/>
            <w:lang w:eastAsia="ru-RU"/>
          </w:rPr>
          <w:t>Контакты</w:t>
        </w:r>
      </w:hyperlink>
      <w:r w:rsidRPr="00EA78E1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» сайта ФНС России, так как по решению главы субъекта РФ период нерабочих дней в регионе может быть продлен.</w:t>
      </w:r>
    </w:p>
    <w:p w:rsidR="00EA78E1" w:rsidRPr="00EA78E1" w:rsidRDefault="00EA78E1" w:rsidP="00EA78E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EA78E1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Бумажную корреспонденцию, в том числе налоговую и бухгалтерскую отчетность, налогоплательщики могут сдать через боксы в инспекциях. На конвертах следует указать контактный номер телефона для дистанционного решения возможных вопросов. Также указанные документы можно направить по почте.</w:t>
      </w:r>
    </w:p>
    <w:p w:rsidR="00EA78E1" w:rsidRPr="00EA78E1" w:rsidRDefault="00EA78E1" w:rsidP="00EA78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EA78E1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Удаленно решить вопрос по налогам можно с помощью сайта ФНС России. Для налогоплательщиков </w:t>
      </w:r>
      <w:proofErr w:type="gramStart"/>
      <w:r w:rsidRPr="00EA78E1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доступны</w:t>
      </w:r>
      <w:proofErr w:type="gramEnd"/>
      <w:r w:rsidRPr="00EA78E1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 более 70 онлайн-сервисов. В Личных кабинетах для </w:t>
      </w:r>
      <w:hyperlink r:id="rId7" w:tgtFrame="_blank" w:history="1">
        <w:r w:rsidRPr="00EA78E1">
          <w:rPr>
            <w:rFonts w:ascii="Arial" w:eastAsia="Times New Roman" w:hAnsi="Arial" w:cs="Arial"/>
            <w:color w:val="0066B3"/>
            <w:sz w:val="24"/>
            <w:szCs w:val="24"/>
            <w:lang w:eastAsia="ru-RU"/>
          </w:rPr>
          <w:t>физических</w:t>
        </w:r>
      </w:hyperlink>
      <w:r w:rsidRPr="00EA78E1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, </w:t>
      </w:r>
      <w:hyperlink r:id="rId8" w:tgtFrame="_blank" w:history="1">
        <w:r w:rsidRPr="00EA78E1">
          <w:rPr>
            <w:rFonts w:ascii="Arial" w:eastAsia="Times New Roman" w:hAnsi="Arial" w:cs="Arial"/>
            <w:color w:val="0066B3"/>
            <w:sz w:val="24"/>
            <w:szCs w:val="24"/>
            <w:lang w:eastAsia="ru-RU"/>
          </w:rPr>
          <w:t>юридических лиц</w:t>
        </w:r>
      </w:hyperlink>
      <w:r w:rsidRPr="00EA78E1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 и </w:t>
      </w:r>
      <w:hyperlink r:id="rId9" w:tgtFrame="_blank" w:history="1">
        <w:r w:rsidRPr="00EA78E1">
          <w:rPr>
            <w:rFonts w:ascii="Arial" w:eastAsia="Times New Roman" w:hAnsi="Arial" w:cs="Arial"/>
            <w:color w:val="0066B3"/>
            <w:sz w:val="24"/>
            <w:szCs w:val="24"/>
            <w:lang w:eastAsia="ru-RU"/>
          </w:rPr>
          <w:t>индивидуальных предпринимателей</w:t>
        </w:r>
      </w:hyperlink>
      <w:r w:rsidRPr="00EA78E1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 можно уплатить налоги, уточнить информацию по своему имуществу, отправить декларацию 3-НДФЛ и документы для получения налогового вычета за лечение, обучение или покупку недвижимости, провести сверку с бюджетом, уточнить невыясненные платежи и др.</w:t>
      </w:r>
    </w:p>
    <w:p w:rsidR="00EA78E1" w:rsidRPr="00EA78E1" w:rsidRDefault="00EA78E1" w:rsidP="00EA78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EA78E1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Уплата налогов, пошлин и страховых взносов доступна онлайн и тем, кто не является пользователем Личного кабинета. Достаточно ввести реквизиты банковской карты в сервисе «</w:t>
      </w:r>
      <w:hyperlink r:id="rId10" w:tgtFrame="_blank" w:history="1">
        <w:r w:rsidRPr="00EA78E1">
          <w:rPr>
            <w:rFonts w:ascii="Arial" w:eastAsia="Times New Roman" w:hAnsi="Arial" w:cs="Arial"/>
            <w:color w:val="0066B3"/>
            <w:sz w:val="24"/>
            <w:szCs w:val="24"/>
            <w:lang w:eastAsia="ru-RU"/>
          </w:rPr>
          <w:t>Уплата налогов и пошлин</w:t>
        </w:r>
      </w:hyperlink>
      <w:r w:rsidRPr="00EA78E1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».</w:t>
      </w:r>
    </w:p>
    <w:p w:rsidR="00EA78E1" w:rsidRPr="00EA78E1" w:rsidRDefault="00EA78E1" w:rsidP="00EA78E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EA78E1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Поделиться:</w:t>
      </w:r>
    </w:p>
    <w:p w:rsidR="00EA78E1" w:rsidRPr="00EA78E1" w:rsidRDefault="00EA78E1" w:rsidP="00EA78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EA78E1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 </w:t>
      </w:r>
    </w:p>
    <w:p w:rsidR="00EA78E1" w:rsidRPr="00EA78E1" w:rsidRDefault="00EA78E1" w:rsidP="00EA78E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11" w:tgtFrame="_blank" w:tooltip="ВКонтакте" w:history="1">
        <w:r w:rsidRPr="00EA78E1">
          <w:rPr>
            <w:rFonts w:ascii="Arial" w:eastAsia="Times New Roman" w:hAnsi="Arial" w:cs="Arial"/>
            <w:color w:val="FFFFFF"/>
            <w:sz w:val="17"/>
            <w:szCs w:val="17"/>
            <w:shd w:val="clear" w:color="auto" w:fill="48729E"/>
            <w:lang w:eastAsia="ru-RU"/>
          </w:rPr>
          <w:t>1</w:t>
        </w:r>
      </w:hyperlink>
      <w:r>
        <w:rPr>
          <w:rFonts w:ascii="Arial" w:eastAsia="Times New Roman" w:hAnsi="Arial" w:cs="Arial"/>
          <w:noProof/>
          <w:color w:val="0066B3"/>
          <w:sz w:val="24"/>
          <w:szCs w:val="24"/>
          <w:lang w:eastAsia="ru-RU"/>
        </w:rPr>
        <w:drawing>
          <wp:inline distT="0" distB="0" distL="0" distR="0" wp14:anchorId="13BFAC1E" wp14:editId="3B3AC90D">
            <wp:extent cx="2185488" cy="1457325"/>
            <wp:effectExtent l="0" t="0" r="5715" b="0"/>
            <wp:docPr id="1" name="Рисунок 1" descr=" 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92557" cy="146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08F1" w:rsidRDefault="003D08F1"/>
    <w:sectPr w:rsidR="003D08F1" w:rsidSect="00EA78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PFDINTEXTCONDPRO-MED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EF"/>
    <w:rsid w:val="001F13EF"/>
    <w:rsid w:val="003D08F1"/>
    <w:rsid w:val="00EA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78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8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78E1"/>
    <w:rPr>
      <w:color w:val="0000FF"/>
      <w:u w:val="single"/>
    </w:rPr>
  </w:style>
  <w:style w:type="character" w:customStyle="1" w:styleId="b-share-btnwrap">
    <w:name w:val="b-share-btn__wrap"/>
    <w:basedOn w:val="a0"/>
    <w:rsid w:val="00EA78E1"/>
  </w:style>
  <w:style w:type="character" w:customStyle="1" w:styleId="b-share-counter">
    <w:name w:val="b-share-counter"/>
    <w:basedOn w:val="a0"/>
    <w:rsid w:val="00EA78E1"/>
  </w:style>
  <w:style w:type="paragraph" w:styleId="a5">
    <w:name w:val="Balloon Text"/>
    <w:basedOn w:val="a"/>
    <w:link w:val="a6"/>
    <w:uiPriority w:val="99"/>
    <w:semiHidden/>
    <w:unhideWhenUsed/>
    <w:rsid w:val="00EA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78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8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78E1"/>
    <w:rPr>
      <w:color w:val="0000FF"/>
      <w:u w:val="single"/>
    </w:rPr>
  </w:style>
  <w:style w:type="character" w:customStyle="1" w:styleId="b-share-btnwrap">
    <w:name w:val="b-share-btn__wrap"/>
    <w:basedOn w:val="a0"/>
    <w:rsid w:val="00EA78E1"/>
  </w:style>
  <w:style w:type="character" w:customStyle="1" w:styleId="b-share-counter">
    <w:name w:val="b-share-counter"/>
    <w:basedOn w:val="a0"/>
    <w:rsid w:val="00EA78E1"/>
  </w:style>
  <w:style w:type="paragraph" w:styleId="a5">
    <w:name w:val="Balloon Text"/>
    <w:basedOn w:val="a"/>
    <w:link w:val="a6"/>
    <w:uiPriority w:val="99"/>
    <w:semiHidden/>
    <w:unhideWhenUsed/>
    <w:rsid w:val="00EA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8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68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5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68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85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108403737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05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72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925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11409">
                              <w:marLeft w:val="-120"/>
                              <w:marRight w:val="-12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kul.nalog.ru/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lkfl2.nalog.ru/" TargetMode="External"/><Relationship Id="rId12" Type="http://schemas.openxmlformats.org/officeDocument/2006/relationships/hyperlink" Target="https://data.nalog.ru/cdn/image/2369887/original.jpe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gov.ru/rn77/apply_fts/" TargetMode="External"/><Relationship Id="rId11" Type="http://schemas.openxmlformats.org/officeDocument/2006/relationships/hyperlink" Target="https://share.yandex.net/go.xml?service=vkontakte&amp;url=https%3A%2F%2Fwww.nalog.gov.ru%2Frn77%2Fnews%2Factivities_fts%2F11477750%2F&amp;title=%D0%A1%201%20%D0%BF%D0%BE%203%20%D0%BD%D0%BE%D1%8F%D0%B1%D1%80%D1%8F%20%D0%BF%D1%80%D0%B8%D0%BE%D1%81%D1%82%D0%B0%D0%BD%D0%BE%D0%B2%D0%BB%D0%B5%D0%BD%20%D0%BF%D1%80%D0%B8%D0%B5%D0%BC%20%D0%B3%D1%80%D0%B0%D0%B6%D0%B4%D0%B0%D0%BD%20%D0%B2%20%D0%BD%D0%B0%D0%BB%D0%BE%D0%B3%D0%BE%D0%B2%D1%8B%D1%85%20%D0%B8%D0%BD%D1%81%D0%BF%D0%B5%D0%BA%D1%86%D0%B8%D1%8F%D1%85%20%7C%20%D0%A4%D0%9D%D0%A1%20%D0%A0%D0%BE%D1%81%D1%81%D0%B8%D0%B8%20%7C%2077%20%D0%B3%D0%BE%D1%80%D0%BE%D0%B4%20%D0%9C%D0%BE%D1%81%D0%BA%D0%B2%D0%B0" TargetMode="External"/><Relationship Id="rId5" Type="http://schemas.openxmlformats.org/officeDocument/2006/relationships/hyperlink" Target="http://publication.pravo.gov.ru/Document/View/000120211020004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ervice.nalog.ru/paym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kip2.nalo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Интернет</cp:lastModifiedBy>
  <cp:revision>2</cp:revision>
  <dcterms:created xsi:type="dcterms:W3CDTF">2021-10-28T04:18:00Z</dcterms:created>
  <dcterms:modified xsi:type="dcterms:W3CDTF">2021-10-28T04:20:00Z</dcterms:modified>
</cp:coreProperties>
</file>