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29C" w:rsidRDefault="00F7029C"/>
    <w:tbl>
      <w:tblPr>
        <w:tblpPr w:leftFromText="180" w:rightFromText="180" w:bottomFromText="200" w:tblpY="-600"/>
        <w:tblW w:w="9468" w:type="dxa"/>
        <w:tblInd w:w="108" w:type="dxa"/>
        <w:tblLayout w:type="fixed"/>
        <w:tblLook w:val="01E0"/>
      </w:tblPr>
      <w:tblGrid>
        <w:gridCol w:w="9468"/>
      </w:tblGrid>
      <w:tr w:rsidR="00F7029C">
        <w:trPr>
          <w:trHeight w:val="1556"/>
        </w:trPr>
        <w:tc>
          <w:tcPr>
            <w:tcW w:w="9468" w:type="dxa"/>
          </w:tcPr>
          <w:p w:rsidR="00F7029C" w:rsidRDefault="00F7029C">
            <w:pPr>
              <w:pStyle w:val="a6"/>
              <w:widowControl w:val="0"/>
              <w:spacing w:line="276" w:lineRule="auto"/>
              <w:jc w:val="center"/>
              <w:rPr>
                <w:rFonts w:asciiTheme="minorHAnsi" w:eastAsiaTheme="minorHAnsi" w:hAnsiTheme="minorHAnsi"/>
              </w:rPr>
            </w:pPr>
          </w:p>
          <w:p w:rsidR="00F7029C" w:rsidRDefault="005F090E">
            <w:pPr>
              <w:pStyle w:val="a6"/>
              <w:widowControl w:val="0"/>
              <w:spacing w:line="276" w:lineRule="auto"/>
              <w:jc w:val="center"/>
              <w:rPr>
                <w:rFonts w:eastAsiaTheme="minorHAnsi"/>
                <w:lang w:eastAsia="zh-TW"/>
              </w:rPr>
            </w:pPr>
            <w:r>
              <w:rPr>
                <w:noProof/>
              </w:rPr>
              <w:drawing>
                <wp:inline distT="0" distB="0" distL="0" distR="0">
                  <wp:extent cx="571500" cy="685800"/>
                  <wp:effectExtent l="0" t="0" r="0" b="0"/>
                  <wp:docPr id="1" name="Рисунок 4" descr="Герб Беляе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4" descr="Герб Беляе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029C" w:rsidRDefault="005F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7029C" w:rsidRDefault="005F09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РАЙОНА ОРЕНБУРГСКОЙ ОБЛАСТИ</w:t>
      </w:r>
    </w:p>
    <w:p w:rsidR="00F7029C" w:rsidRDefault="00F7029C">
      <w:pPr>
        <w:jc w:val="center"/>
        <w:rPr>
          <w:b/>
          <w:sz w:val="28"/>
          <w:szCs w:val="28"/>
        </w:rPr>
      </w:pPr>
    </w:p>
    <w:p w:rsidR="00F7029C" w:rsidRDefault="005F090E">
      <w:pPr>
        <w:pBdr>
          <w:bottom w:val="single" w:sz="12" w:space="1" w:color="000000"/>
        </w:pBd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7029C" w:rsidRDefault="005F090E">
      <w:pPr>
        <w:jc w:val="center"/>
      </w:pPr>
      <w:proofErr w:type="gramStart"/>
      <w:r>
        <w:t>с</w:t>
      </w:r>
      <w:proofErr w:type="gramEnd"/>
      <w:r>
        <w:t>. Беляевка</w:t>
      </w:r>
    </w:p>
    <w:p w:rsidR="00F7029C" w:rsidRDefault="00F7029C">
      <w:pPr>
        <w:jc w:val="center"/>
        <w:rPr>
          <w:color w:val="000000"/>
          <w:sz w:val="16"/>
          <w:szCs w:val="16"/>
        </w:rPr>
      </w:pPr>
    </w:p>
    <w:p w:rsidR="00F7029C" w:rsidRDefault="005F090E">
      <w:pPr>
        <w:jc w:val="center"/>
        <w:rPr>
          <w:sz w:val="28"/>
          <w:szCs w:val="28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9C" w:rsidRDefault="00F7029C">
      <w:pPr>
        <w:jc w:val="center"/>
        <w:rPr>
          <w:sz w:val="28"/>
          <w:szCs w:val="28"/>
        </w:rPr>
      </w:pPr>
    </w:p>
    <w:p w:rsidR="00F7029C" w:rsidRDefault="005F0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массовых социально значимых услуг, предоставляемых органами местного самоуправления </w:t>
      </w:r>
    </w:p>
    <w:p w:rsidR="00F7029C" w:rsidRDefault="005F0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</w:t>
      </w:r>
    </w:p>
    <w:p w:rsidR="00F7029C" w:rsidRDefault="00F7029C">
      <w:pPr>
        <w:jc w:val="both"/>
        <w:rPr>
          <w:sz w:val="28"/>
          <w:szCs w:val="28"/>
        </w:rPr>
      </w:pPr>
    </w:p>
    <w:p w:rsidR="00F7029C" w:rsidRDefault="005F090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Указа Президента Российской Федерации от 21 июля 2020 года № 474 «О национальных целях развития Российской Федерации на период до 2030 года», постановления Правительства Оренбургской области от 09.11.2022 № 1179-пп «Об утверждении перечня массовых социально значимых услуг, предоставляемых в Оренбургской области, и о внесении изменений в некоторые постановления Правительства Оренбургской области»:</w:t>
      </w:r>
      <w:proofErr w:type="gramEnd"/>
    </w:p>
    <w:p w:rsidR="00F7029C" w:rsidRDefault="005F0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массовых социально значимых услуг, предоставляемых в </w:t>
      </w:r>
      <w:proofErr w:type="spellStart"/>
      <w:r>
        <w:rPr>
          <w:sz w:val="28"/>
          <w:szCs w:val="28"/>
        </w:rPr>
        <w:t>Беляевском</w:t>
      </w:r>
      <w:proofErr w:type="spellEnd"/>
      <w:r>
        <w:rPr>
          <w:sz w:val="28"/>
          <w:szCs w:val="28"/>
        </w:rPr>
        <w:t xml:space="preserve"> районе согласно приложению к настоящему постановлению.</w:t>
      </w:r>
      <w:bookmarkStart w:id="0" w:name="_GoBack"/>
      <w:bookmarkEnd w:id="0"/>
    </w:p>
    <w:p w:rsidR="00F7029C" w:rsidRDefault="005F0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 возложить на первого заместителя главы администрации по финансово-экономическому и территориальному развитию Бучневу Л.М. </w:t>
      </w:r>
    </w:p>
    <w:p w:rsidR="00F7029C" w:rsidRDefault="005F09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его обнародования на информационном стенде в фойе здания администрации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района, в местах обнародования, определенными муниципальными правовыми актами поселений,  входящих в состав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района. </w:t>
      </w:r>
    </w:p>
    <w:p w:rsidR="00F7029C" w:rsidRDefault="00F7029C">
      <w:pPr>
        <w:tabs>
          <w:tab w:val="left" w:pos="426"/>
        </w:tabs>
        <w:rPr>
          <w:sz w:val="28"/>
          <w:szCs w:val="28"/>
        </w:rPr>
      </w:pPr>
    </w:p>
    <w:p w:rsidR="00F7029C" w:rsidRDefault="00F7029C">
      <w:pPr>
        <w:tabs>
          <w:tab w:val="left" w:pos="426"/>
        </w:tabs>
        <w:rPr>
          <w:sz w:val="28"/>
          <w:szCs w:val="28"/>
        </w:rPr>
      </w:pPr>
    </w:p>
    <w:p w:rsidR="00F7029C" w:rsidRDefault="005F090E">
      <w:pPr>
        <w:tabs>
          <w:tab w:val="left" w:pos="612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F7029C" w:rsidRDefault="005F090E">
      <w:pPr>
        <w:tabs>
          <w:tab w:val="left" w:pos="61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>
        <w:rPr>
          <w:sz w:val="28"/>
          <w:szCs w:val="28"/>
        </w:rPr>
        <w:tab/>
        <w:t xml:space="preserve">                    Л.М. Бучнева</w:t>
      </w:r>
    </w:p>
    <w:p w:rsidR="00F7029C" w:rsidRDefault="005F090E">
      <w:pPr>
        <w:jc w:val="center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988310" cy="1192530"/>
            <wp:effectExtent l="0" t="0" r="0" b="0"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9C" w:rsidRDefault="00F7029C">
      <w:pPr>
        <w:jc w:val="both"/>
        <w:rPr>
          <w:sz w:val="28"/>
          <w:szCs w:val="28"/>
        </w:rPr>
      </w:pPr>
    </w:p>
    <w:p w:rsidR="00F7029C" w:rsidRDefault="00F7029C">
      <w:pPr>
        <w:jc w:val="both"/>
        <w:rPr>
          <w:sz w:val="28"/>
          <w:szCs w:val="28"/>
        </w:rPr>
      </w:pPr>
    </w:p>
    <w:tbl>
      <w:tblPr>
        <w:tblW w:w="9854" w:type="dxa"/>
        <w:tblLayout w:type="fixed"/>
        <w:tblLook w:val="04A0"/>
      </w:tblPr>
      <w:tblGrid>
        <w:gridCol w:w="1525"/>
        <w:gridCol w:w="8329"/>
      </w:tblGrid>
      <w:tr w:rsidR="00F7029C">
        <w:tc>
          <w:tcPr>
            <w:tcW w:w="1525" w:type="dxa"/>
          </w:tcPr>
          <w:p w:rsidR="00F7029C" w:rsidRDefault="005F090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Разослано:</w:t>
            </w:r>
          </w:p>
        </w:tc>
        <w:tc>
          <w:tcPr>
            <w:tcW w:w="8328" w:type="dxa"/>
          </w:tcPr>
          <w:p w:rsidR="00F7029C" w:rsidRDefault="005F090E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Бучневой Л.М., Костенко Р.В., Парфенову А.С., Ермоленко А.В., отделу экономического развития, отделу по муниципальной собственности  и земельным вопросам, отделу образования, опеки </w:t>
            </w:r>
            <w:r>
              <w:rPr>
                <w:sz w:val="28"/>
                <w:szCs w:val="28"/>
              </w:rPr>
              <w:lastRenderedPageBreak/>
              <w:t>и попечительства,  главному архитектору, главному  специалисту по потребительскому рынку и муниципальным услугам,  ведущему специалисту по жилищным вопросам,   отделу по физической культуре, спорту, туризму и молодежной политике, прокурору, в дело.</w:t>
            </w:r>
            <w:proofErr w:type="gramEnd"/>
          </w:p>
          <w:p w:rsidR="00F7029C" w:rsidRDefault="00F7029C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7029C" w:rsidRDefault="00F7029C">
      <w:pPr>
        <w:jc w:val="center"/>
        <w:rPr>
          <w:sz w:val="28"/>
          <w:szCs w:val="28"/>
        </w:rPr>
      </w:pPr>
    </w:p>
    <w:p w:rsidR="00F7029C" w:rsidRDefault="00F7029C">
      <w:pPr>
        <w:jc w:val="both"/>
        <w:rPr>
          <w:sz w:val="28"/>
          <w:szCs w:val="28"/>
        </w:rPr>
      </w:pPr>
    </w:p>
    <w:p w:rsidR="00F7029C" w:rsidRDefault="00F7029C">
      <w:pPr>
        <w:jc w:val="both"/>
        <w:rPr>
          <w:sz w:val="28"/>
          <w:szCs w:val="28"/>
        </w:rPr>
      </w:pPr>
    </w:p>
    <w:p w:rsidR="00F7029C" w:rsidRDefault="00F7029C">
      <w:pPr>
        <w:jc w:val="both"/>
        <w:rPr>
          <w:sz w:val="28"/>
          <w:szCs w:val="28"/>
        </w:rPr>
      </w:pPr>
    </w:p>
    <w:p w:rsidR="00F7029C" w:rsidRDefault="00F7029C">
      <w:pPr>
        <w:jc w:val="both"/>
        <w:rPr>
          <w:sz w:val="28"/>
          <w:szCs w:val="28"/>
        </w:rPr>
        <w:sectPr w:rsidR="00F7029C">
          <w:pgSz w:w="11906" w:h="16838"/>
          <w:pgMar w:top="567" w:right="567" w:bottom="851" w:left="1701" w:header="0" w:footer="0" w:gutter="0"/>
          <w:cols w:space="720"/>
          <w:formProt w:val="0"/>
          <w:docGrid w:linePitch="360"/>
        </w:sectPr>
      </w:pPr>
    </w:p>
    <w:p w:rsidR="00F7029C" w:rsidRDefault="005F090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7029C" w:rsidRDefault="005F090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7029C" w:rsidRDefault="005F090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района</w:t>
      </w:r>
    </w:p>
    <w:p w:rsidR="00F7029C" w:rsidRDefault="005F090E" w:rsidP="005F090E">
      <w:pPr>
        <w:jc w:val="right"/>
        <w:rPr>
          <w:sz w:val="28"/>
          <w:szCs w:val="28"/>
        </w:rPr>
      </w:pPr>
      <w:r w:rsidRPr="005F090E">
        <w:rPr>
          <w:noProof/>
          <w:color w:val="000000"/>
          <w:sz w:val="16"/>
          <w:szCs w:val="16"/>
        </w:rPr>
        <w:drawing>
          <wp:inline distT="0" distB="0" distL="0" distR="0">
            <wp:extent cx="2915920" cy="215900"/>
            <wp:effectExtent l="0" t="0" r="0" b="0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29C" w:rsidRDefault="005F090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массовых социально значимых услуг,</w:t>
      </w:r>
    </w:p>
    <w:p w:rsidR="00F7029C" w:rsidRDefault="005F090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органами местного самоуправления</w:t>
      </w:r>
    </w:p>
    <w:p w:rsidR="00F7029C" w:rsidRDefault="005F09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район</w:t>
      </w:r>
    </w:p>
    <w:p w:rsidR="00F7029C" w:rsidRDefault="00F7029C">
      <w:pPr>
        <w:jc w:val="center"/>
        <w:rPr>
          <w:sz w:val="28"/>
          <w:szCs w:val="28"/>
        </w:rPr>
      </w:pPr>
    </w:p>
    <w:tbl>
      <w:tblPr>
        <w:tblStyle w:val="a9"/>
        <w:tblW w:w="14213" w:type="dxa"/>
        <w:tblLayout w:type="fixed"/>
        <w:tblLook w:val="04A0"/>
      </w:tblPr>
      <w:tblGrid>
        <w:gridCol w:w="676"/>
        <w:gridCol w:w="4677"/>
        <w:gridCol w:w="4679"/>
        <w:gridCol w:w="4181"/>
      </w:tblGrid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677" w:type="dxa"/>
          </w:tcPr>
          <w:p w:rsidR="00F7029C" w:rsidRDefault="005F090E">
            <w:pPr>
              <w:jc w:val="center"/>
            </w:pPr>
            <w:r>
              <w:t xml:space="preserve">Наименование услуги </w:t>
            </w:r>
          </w:p>
        </w:tc>
        <w:tc>
          <w:tcPr>
            <w:tcW w:w="4679" w:type="dxa"/>
          </w:tcPr>
          <w:p w:rsidR="00F7029C" w:rsidRDefault="005F090E">
            <w:pPr>
              <w:jc w:val="center"/>
            </w:pPr>
            <w:r>
              <w:t xml:space="preserve">Наименование услуги, предоставляемой в </w:t>
            </w:r>
            <w:proofErr w:type="spellStart"/>
            <w:r>
              <w:t>Беляевском</w:t>
            </w:r>
            <w:proofErr w:type="spellEnd"/>
            <w:r>
              <w:t xml:space="preserve"> районе</w:t>
            </w:r>
          </w:p>
        </w:tc>
        <w:tc>
          <w:tcPr>
            <w:tcW w:w="4181" w:type="dxa"/>
          </w:tcPr>
          <w:p w:rsidR="00F7029C" w:rsidRDefault="005F090E">
            <w:pPr>
              <w:jc w:val="center"/>
            </w:pPr>
            <w:r>
              <w:t>Наименование органа местного самоуправления, оказывающего услугу в рамках своих полномочий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81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1.</w:t>
            </w:r>
          </w:p>
        </w:tc>
        <w:tc>
          <w:tcPr>
            <w:tcW w:w="4677" w:type="dxa"/>
          </w:tcPr>
          <w:p w:rsidR="00F7029C" w:rsidRDefault="005F090E">
            <w:r>
              <w:t>Выдача разрешения на ввод объекта в эксплуатацию</w:t>
            </w:r>
          </w:p>
        </w:tc>
        <w:tc>
          <w:tcPr>
            <w:tcW w:w="4679" w:type="dxa"/>
          </w:tcPr>
          <w:p w:rsidR="00F7029C" w:rsidRDefault="005F090E">
            <w:r>
              <w:t>выдача разрешения на ввод объекта в эксплуатацию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2.</w:t>
            </w:r>
          </w:p>
        </w:tc>
        <w:tc>
          <w:tcPr>
            <w:tcW w:w="4677" w:type="dxa"/>
          </w:tcPr>
          <w:p w:rsidR="00F7029C" w:rsidRDefault="005F090E">
            <w: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вязи с продление срока действия такого разрешения)</w:t>
            </w:r>
          </w:p>
        </w:tc>
        <w:tc>
          <w:tcPr>
            <w:tcW w:w="4679" w:type="dxa"/>
          </w:tcPr>
          <w:p w:rsidR="00F7029C" w:rsidRDefault="005F090E">
            <w: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вязи с продление срока действия такого разрешения)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3.</w:t>
            </w:r>
          </w:p>
        </w:tc>
        <w:tc>
          <w:tcPr>
            <w:tcW w:w="4677" w:type="dxa"/>
          </w:tcPr>
          <w:p w:rsidR="00F7029C" w:rsidRDefault="005F090E"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679" w:type="dxa"/>
          </w:tcPr>
          <w:p w:rsidR="00F7029C" w:rsidRDefault="005F090E">
            <w: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4.</w:t>
            </w:r>
          </w:p>
        </w:tc>
        <w:tc>
          <w:tcPr>
            <w:tcW w:w="4677" w:type="dxa"/>
          </w:tcPr>
          <w:p w:rsidR="00F7029C" w:rsidRDefault="005F090E">
            <w:r>
              <w:t xml:space="preserve"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</w:t>
            </w:r>
          </w:p>
        </w:tc>
        <w:tc>
          <w:tcPr>
            <w:tcW w:w="4679" w:type="dxa"/>
          </w:tcPr>
          <w:p w:rsidR="00F7029C" w:rsidRDefault="005F090E">
            <w: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5.</w:t>
            </w:r>
          </w:p>
        </w:tc>
        <w:tc>
          <w:tcPr>
            <w:tcW w:w="4677" w:type="dxa"/>
          </w:tcPr>
          <w:p w:rsidR="00F7029C" w:rsidRDefault="005F090E">
            <w:r>
              <w:t>Выдача градостроительного плана земельного участка</w:t>
            </w:r>
          </w:p>
        </w:tc>
        <w:tc>
          <w:tcPr>
            <w:tcW w:w="4679" w:type="dxa"/>
          </w:tcPr>
          <w:p w:rsidR="00F7029C" w:rsidRDefault="005F090E">
            <w:r>
              <w:t>выдача градостроительного плана земельного участка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6.</w:t>
            </w:r>
          </w:p>
        </w:tc>
        <w:tc>
          <w:tcPr>
            <w:tcW w:w="4677" w:type="dxa"/>
          </w:tcPr>
          <w:p w:rsidR="00F7029C" w:rsidRDefault="005F090E">
            <w: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679" w:type="dxa"/>
          </w:tcPr>
          <w:p w:rsidR="00F7029C" w:rsidRDefault="005F090E">
            <w: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7.</w:t>
            </w:r>
          </w:p>
        </w:tc>
        <w:tc>
          <w:tcPr>
            <w:tcW w:w="4677" w:type="dxa"/>
          </w:tcPr>
          <w:p w:rsidR="00F7029C" w:rsidRDefault="005F090E">
            <w: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679" w:type="dxa"/>
          </w:tcPr>
          <w:p w:rsidR="00F7029C" w:rsidRDefault="005F090E">
            <w: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8.</w:t>
            </w:r>
          </w:p>
        </w:tc>
        <w:tc>
          <w:tcPr>
            <w:tcW w:w="4677" w:type="dxa"/>
          </w:tcPr>
          <w:p w:rsidR="00F7029C" w:rsidRDefault="005F090E">
            <w:r>
              <w:t xml:space="preserve">Предоставление разрешения на условно разрешенный вид использования земельного участка или объекта капитального строительства </w:t>
            </w:r>
          </w:p>
        </w:tc>
        <w:tc>
          <w:tcPr>
            <w:tcW w:w="4679" w:type="dxa"/>
          </w:tcPr>
          <w:p w:rsidR="00F7029C" w:rsidRDefault="005F090E">
            <w: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9.</w:t>
            </w:r>
          </w:p>
        </w:tc>
        <w:tc>
          <w:tcPr>
            <w:tcW w:w="4677" w:type="dxa"/>
          </w:tcPr>
          <w:p w:rsidR="00F7029C" w:rsidRDefault="005F090E">
            <w:r>
      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</w:t>
            </w:r>
          </w:p>
        </w:tc>
        <w:tc>
          <w:tcPr>
            <w:tcW w:w="4679" w:type="dxa"/>
          </w:tcPr>
          <w:p w:rsidR="00F7029C" w:rsidRDefault="005F090E">
            <w: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10.</w:t>
            </w:r>
          </w:p>
        </w:tc>
        <w:tc>
          <w:tcPr>
            <w:tcW w:w="4677" w:type="dxa"/>
          </w:tcPr>
          <w:p w:rsidR="00F7029C" w:rsidRDefault="005F090E">
            <w: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679" w:type="dxa"/>
          </w:tcPr>
          <w:p w:rsidR="00F7029C" w:rsidRDefault="005F090E">
            <w: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11.</w:t>
            </w:r>
          </w:p>
        </w:tc>
        <w:tc>
          <w:tcPr>
            <w:tcW w:w="4677" w:type="dxa"/>
          </w:tcPr>
          <w:p w:rsidR="00F7029C" w:rsidRDefault="005F090E">
            <w: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679" w:type="dxa"/>
          </w:tcPr>
          <w:p w:rsidR="00F7029C" w:rsidRDefault="005F090E">
            <w: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12.</w:t>
            </w:r>
          </w:p>
        </w:tc>
        <w:tc>
          <w:tcPr>
            <w:tcW w:w="4677" w:type="dxa"/>
          </w:tcPr>
          <w:p w:rsidR="00F7029C" w:rsidRDefault="005F090E">
            <w:r>
              <w:t>Присвоение спортивных разрядов</w:t>
            </w:r>
          </w:p>
        </w:tc>
        <w:tc>
          <w:tcPr>
            <w:tcW w:w="4679" w:type="dxa"/>
          </w:tcPr>
          <w:p w:rsidR="00F7029C" w:rsidRDefault="005F090E">
            <w:r>
              <w:t>присвоение спортивных разрядов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физической культуре, спорту, туризму, молодежной политике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13.</w:t>
            </w:r>
          </w:p>
        </w:tc>
        <w:tc>
          <w:tcPr>
            <w:tcW w:w="4677" w:type="dxa"/>
          </w:tcPr>
          <w:p w:rsidR="00F7029C" w:rsidRDefault="005F090E">
            <w:r>
              <w:t>Присвоение квалификационных категорий спортивных судей</w:t>
            </w:r>
          </w:p>
        </w:tc>
        <w:tc>
          <w:tcPr>
            <w:tcW w:w="4679" w:type="dxa"/>
          </w:tcPr>
          <w:p w:rsidR="00F7029C" w:rsidRDefault="005F090E">
            <w:r>
              <w:t>присвоение квалификационных категорий спортивных судей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физической культуре, спорту, туризму, молодежной политике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14.</w:t>
            </w:r>
          </w:p>
        </w:tc>
        <w:tc>
          <w:tcPr>
            <w:tcW w:w="4677" w:type="dxa"/>
          </w:tcPr>
          <w:p w:rsidR="00F7029C" w:rsidRDefault="005F090E">
            <w:r>
              <w:t>Выдача разрешений на право вырубки зеленых насаждений</w:t>
            </w:r>
          </w:p>
        </w:tc>
        <w:tc>
          <w:tcPr>
            <w:tcW w:w="4679" w:type="dxa"/>
          </w:tcPr>
          <w:p w:rsidR="00F7029C" w:rsidRDefault="005F090E">
            <w:r>
              <w:t>выдача разрешений на право вырубки зеленых насаждений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15.</w:t>
            </w:r>
          </w:p>
        </w:tc>
        <w:tc>
          <w:tcPr>
            <w:tcW w:w="4677" w:type="dxa"/>
          </w:tcPr>
          <w:p w:rsidR="00F7029C" w:rsidRDefault="005F090E">
            <w:r>
              <w:t xml:space="preserve">Подготовка и утверждение документации по планировке территории </w:t>
            </w:r>
          </w:p>
        </w:tc>
        <w:tc>
          <w:tcPr>
            <w:tcW w:w="4679" w:type="dxa"/>
          </w:tcPr>
          <w:p w:rsidR="00F7029C" w:rsidRDefault="005F090E">
            <w:r>
              <w:t>подготовка и утверждение документации по планировке территории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ЖКХ;</w:t>
            </w:r>
          </w:p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16.</w:t>
            </w:r>
          </w:p>
        </w:tc>
        <w:tc>
          <w:tcPr>
            <w:tcW w:w="4677" w:type="dxa"/>
          </w:tcPr>
          <w:p w:rsidR="00F7029C" w:rsidRDefault="005F090E">
            <w:r>
              <w:t xml:space="preserve">Постановка граждан на учет в качестве лиц, имеющих право на предоставление земельных участков в собственность бесплатно </w:t>
            </w:r>
          </w:p>
        </w:tc>
        <w:tc>
          <w:tcPr>
            <w:tcW w:w="4679" w:type="dxa"/>
          </w:tcPr>
          <w:p w:rsidR="00F7029C" w:rsidRDefault="005F090E">
            <w: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17.</w:t>
            </w:r>
          </w:p>
        </w:tc>
        <w:tc>
          <w:tcPr>
            <w:tcW w:w="4677" w:type="dxa"/>
          </w:tcPr>
          <w:p w:rsidR="00F7029C" w:rsidRDefault="005F090E">
            <w:r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муниципальной собственности, в аренду, заключение договоров купли-продажи лесных насаждений</w:t>
            </w:r>
          </w:p>
        </w:tc>
        <w:tc>
          <w:tcPr>
            <w:tcW w:w="4679" w:type="dxa"/>
          </w:tcPr>
          <w:p w:rsidR="00F7029C" w:rsidRDefault="005F090E">
            <w:r>
              <w:t>предоставление лесных участков, расположенных в границах земель лесного фонда, в постоянное (бессрочное) пользование, безвозмездное пользование, а также предоставление юридическим и физическим лицам лесных участков, находящихся в муниципальной собственности, в аренду, заключение договоров купли-продажи лесных насаждений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</w:pPr>
            <w:r>
              <w:t>18.</w:t>
            </w:r>
          </w:p>
        </w:tc>
        <w:tc>
          <w:tcPr>
            <w:tcW w:w="4677" w:type="dxa"/>
          </w:tcPr>
          <w:p w:rsidR="00F7029C" w:rsidRDefault="005F090E">
            <w: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4679" w:type="dxa"/>
          </w:tcPr>
          <w:p w:rsidR="00F7029C" w:rsidRDefault="005F090E">
            <w:r>
              <w:t>прием заявлений о зачислении в государственные и муниципальные образовательные организации Оренбургской области, реализующие программы общего образования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образования, опеки и попечительства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19.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принятие на учет граждан в качестве нуждающихся в жилых помещениях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20.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образования, опеки и попечительства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21.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Оренбургской области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- отдел образования, опеки и попечительства 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22.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образования, опеки и попечительства</w:t>
            </w:r>
          </w:p>
        </w:tc>
      </w:tr>
      <w:tr w:rsidR="00F7029C">
        <w:trPr>
          <w:trHeight w:val="389"/>
        </w:trPr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23.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общеобразовательной программе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запись на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дополнительной общеобразовательной программе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образования, опеки и попечительства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24.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25.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разрешения на осуществление земляных работ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разрешения на осуществление земляных работ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26.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Направление уведомления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направление уведомлений о планируемом сносе объекта капитального строительства и уведомления о завершении объекта капитального строительства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27.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признание садового дома жилым домом и жилого дома садовым домом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28.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29.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Установка информационной вывески, согласование </w:t>
            </w:r>
            <w:proofErr w:type="spellStart"/>
            <w:proofErr w:type="gramStart"/>
            <w:r>
              <w:t>дизайн-проекта</w:t>
            </w:r>
            <w:proofErr w:type="spellEnd"/>
            <w:proofErr w:type="gramEnd"/>
            <w:r>
              <w:t xml:space="preserve"> размещения вывески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установка информационной вывески, согласование </w:t>
            </w:r>
            <w:proofErr w:type="spellStart"/>
            <w:proofErr w:type="gramStart"/>
            <w:r>
              <w:t>дизайн-проекта</w:t>
            </w:r>
            <w:proofErr w:type="spellEnd"/>
            <w:proofErr w:type="gramEnd"/>
            <w:r>
              <w:t xml:space="preserve"> размещения вывески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архитектуры, строительства и ЖКХ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30.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образования, опеки и попечительства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31.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32.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33.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34.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Предварительное согласование предоставления земельного участка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35.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земельных участков, находящихся в муниципальной собственности муниципальных образований Оренбургской области, или государственная собственность на которые не разграничена, без проведения торгов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37.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 xml:space="preserve">Установление сервитута (публичного сервитута) в отношении земельного участка, находящегося в государственной или муниципальной собственности 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38.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39.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выдача выписок из Реестра муниципального имущества Оренбургской области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40.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отдел по муниципальной собственности и земельным вопросам;</w:t>
            </w:r>
          </w:p>
          <w:p w:rsidR="00F7029C" w:rsidRDefault="00F7029C">
            <w:pPr>
              <w:rPr>
                <w:sz w:val="28"/>
                <w:szCs w:val="28"/>
              </w:rPr>
            </w:pPr>
          </w:p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  <w:tr w:rsidR="00F7029C">
        <w:tc>
          <w:tcPr>
            <w:tcW w:w="675" w:type="dxa"/>
          </w:tcPr>
          <w:p w:rsidR="00F7029C" w:rsidRDefault="005F090E">
            <w:pPr>
              <w:jc w:val="center"/>
              <w:rPr>
                <w:sz w:val="28"/>
                <w:szCs w:val="28"/>
              </w:rPr>
            </w:pPr>
            <w:r>
              <w:t>41.</w:t>
            </w:r>
          </w:p>
        </w:tc>
        <w:tc>
          <w:tcPr>
            <w:tcW w:w="4677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жилого помещения по договору социального найма</w:t>
            </w:r>
          </w:p>
        </w:tc>
        <w:tc>
          <w:tcPr>
            <w:tcW w:w="4679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предоставление жилого помещения по договору социального найма</w:t>
            </w:r>
          </w:p>
        </w:tc>
        <w:tc>
          <w:tcPr>
            <w:tcW w:w="4181" w:type="dxa"/>
          </w:tcPr>
          <w:p w:rsidR="00F7029C" w:rsidRDefault="005F090E">
            <w:pPr>
              <w:rPr>
                <w:sz w:val="28"/>
                <w:szCs w:val="28"/>
              </w:rPr>
            </w:pPr>
            <w:r>
              <w:t>- специалист по жилищным вопросам администрации района;</w:t>
            </w:r>
          </w:p>
          <w:p w:rsidR="00F7029C" w:rsidRDefault="005F090E">
            <w:pPr>
              <w:rPr>
                <w:sz w:val="28"/>
                <w:szCs w:val="28"/>
              </w:rPr>
            </w:pPr>
            <w:r>
              <w:t>- администрации сельских поселений</w:t>
            </w:r>
          </w:p>
        </w:tc>
      </w:tr>
    </w:tbl>
    <w:p w:rsidR="00F7029C" w:rsidRDefault="00F7029C">
      <w:pPr>
        <w:jc w:val="center"/>
        <w:rPr>
          <w:sz w:val="28"/>
          <w:szCs w:val="28"/>
        </w:rPr>
      </w:pPr>
    </w:p>
    <w:sectPr w:rsidR="00F7029C" w:rsidSect="00F7029C">
      <w:pgSz w:w="16838" w:h="11906" w:orient="landscape"/>
      <w:pgMar w:top="568" w:right="567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autoHyphenation/>
  <w:characterSpacingControl w:val="doNotCompress"/>
  <w:savePreviewPicture/>
  <w:compat/>
  <w:rsids>
    <w:rsidRoot w:val="00F7029C"/>
    <w:rsid w:val="00161474"/>
    <w:rsid w:val="00204E05"/>
    <w:rsid w:val="005F090E"/>
    <w:rsid w:val="00F7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F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2A43D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basedOn w:val="a"/>
    <w:next w:val="a4"/>
    <w:qFormat/>
    <w:rsid w:val="00F7029C"/>
    <w:pPr>
      <w:keepNext/>
      <w:spacing w:before="240" w:after="120"/>
    </w:pPr>
    <w:rPr>
      <w:rFonts w:ascii="Liberation Sans" w:eastAsia="Tahoma" w:hAnsi="Liberation Sans" w:cs="Nirmala UI"/>
      <w:sz w:val="28"/>
      <w:szCs w:val="28"/>
    </w:rPr>
  </w:style>
  <w:style w:type="paragraph" w:styleId="a4">
    <w:name w:val="Body Text"/>
    <w:basedOn w:val="a"/>
    <w:rsid w:val="00F7029C"/>
    <w:pPr>
      <w:spacing w:after="140" w:line="276" w:lineRule="auto"/>
    </w:pPr>
  </w:style>
  <w:style w:type="paragraph" w:styleId="a5">
    <w:name w:val="List"/>
    <w:basedOn w:val="a4"/>
    <w:rsid w:val="00F7029C"/>
    <w:rPr>
      <w:rFonts w:cs="Nirmala UI"/>
    </w:rPr>
  </w:style>
  <w:style w:type="paragraph" w:customStyle="1" w:styleId="Caption">
    <w:name w:val="Caption"/>
    <w:basedOn w:val="a"/>
    <w:qFormat/>
    <w:rsid w:val="00F7029C"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rsid w:val="00F7029C"/>
    <w:pPr>
      <w:suppressLineNumbers/>
    </w:pPr>
    <w:rPr>
      <w:rFonts w:cs="Nirmala UI"/>
    </w:rPr>
  </w:style>
  <w:style w:type="paragraph" w:styleId="a6">
    <w:name w:val="No Spacing"/>
    <w:uiPriority w:val="1"/>
    <w:qFormat/>
    <w:rsid w:val="00F60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2A43D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39CB"/>
    <w:pPr>
      <w:ind w:left="720"/>
      <w:contextualSpacing/>
    </w:pPr>
  </w:style>
  <w:style w:type="table" w:styleId="a9">
    <w:name w:val="Table Grid"/>
    <w:basedOn w:val="a1"/>
    <w:uiPriority w:val="59"/>
    <w:rsid w:val="004A46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36B0-9020-4E33-8C6D-876BB5A85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2279</Words>
  <Characters>12991</Characters>
  <Application>Microsoft Office Word</Application>
  <DocSecurity>0</DocSecurity>
  <Lines>108</Lines>
  <Paragraphs>30</Paragraphs>
  <ScaleCrop>false</ScaleCrop>
  <Company>Microsoft</Company>
  <LinksUpToDate>false</LinksUpToDate>
  <CharactersWithSpaces>15240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2023-07-11T10:15:00Z</cp:lastPrinted>
  <dcterms:created xsi:type="dcterms:W3CDTF">2023-09-14T12:27:00Z</dcterms:created>
  <dcterms:modified xsi:type="dcterms:W3CDTF">2023-09-14T12:27:00Z</dcterms:modified>
  <dc:language>ru-RU</dc:language>
</cp:coreProperties>
</file>