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D1" w:rsidRPr="002428D1" w:rsidRDefault="002428D1" w:rsidP="00242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8D1">
        <w:rPr>
          <w:rFonts w:ascii="Times New Roman" w:hAnsi="Times New Roman"/>
          <w:b/>
          <w:sz w:val="28"/>
          <w:szCs w:val="28"/>
        </w:rPr>
        <w:t>АДМИНИСТРАЦИЯ</w:t>
      </w:r>
    </w:p>
    <w:p w:rsidR="002428D1" w:rsidRPr="002428D1" w:rsidRDefault="002428D1" w:rsidP="002428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28D1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2428D1" w:rsidRPr="002428D1" w:rsidRDefault="002428D1" w:rsidP="002428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8D1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2428D1" w:rsidRPr="002428D1" w:rsidRDefault="002428D1" w:rsidP="002428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8D1">
        <w:rPr>
          <w:rFonts w:ascii="Times New Roman" w:hAnsi="Times New Roman"/>
          <w:b/>
          <w:sz w:val="28"/>
          <w:szCs w:val="28"/>
        </w:rPr>
        <w:t>ПОСТАНОВЛЕНИЕ</w:t>
      </w:r>
    </w:p>
    <w:p w:rsidR="002428D1" w:rsidRPr="002428D1" w:rsidRDefault="002428D1" w:rsidP="00242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 xml:space="preserve">с. Днепровка </w:t>
      </w:r>
      <w:r w:rsidRPr="002428D1">
        <w:rPr>
          <w:rFonts w:ascii="Times New Roman" w:hAnsi="Times New Roman"/>
          <w:b/>
          <w:sz w:val="28"/>
          <w:szCs w:val="28"/>
        </w:rPr>
        <w:t xml:space="preserve">  </w:t>
      </w:r>
    </w:p>
    <w:p w:rsidR="002428D1" w:rsidRPr="002428D1" w:rsidRDefault="002428D1" w:rsidP="002428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8D1" w:rsidRPr="002428D1" w:rsidRDefault="002428D1" w:rsidP="0024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 xml:space="preserve">16.10.2024                                                                       </w:t>
      </w:r>
      <w:r w:rsidR="00FB55B8">
        <w:rPr>
          <w:rFonts w:ascii="Times New Roman" w:hAnsi="Times New Roman"/>
          <w:sz w:val="28"/>
          <w:szCs w:val="28"/>
        </w:rPr>
        <w:t xml:space="preserve">                            № 96</w:t>
      </w:r>
      <w:r w:rsidRPr="002428D1">
        <w:rPr>
          <w:rFonts w:ascii="Times New Roman" w:hAnsi="Times New Roman"/>
          <w:sz w:val="28"/>
          <w:szCs w:val="28"/>
        </w:rPr>
        <w:t>-п</w:t>
      </w:r>
    </w:p>
    <w:p w:rsidR="007E41B2" w:rsidRPr="002428D1" w:rsidRDefault="007E41B2" w:rsidP="002428D1">
      <w:pPr>
        <w:tabs>
          <w:tab w:val="left" w:pos="361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1901" w:rsidRDefault="00891064" w:rsidP="002428D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Об одобрении основных направлений бюджетной и налоговой политики</w:t>
      </w:r>
      <w:r w:rsidR="00A51901" w:rsidRPr="002428D1">
        <w:rPr>
          <w:rFonts w:ascii="Times New Roman" w:hAnsi="Times New Roman"/>
          <w:sz w:val="28"/>
          <w:szCs w:val="28"/>
        </w:rPr>
        <w:t xml:space="preserve"> Днепровск</w:t>
      </w:r>
      <w:r w:rsidRPr="002428D1">
        <w:rPr>
          <w:rFonts w:ascii="Times New Roman" w:hAnsi="Times New Roman"/>
          <w:sz w:val="28"/>
          <w:szCs w:val="28"/>
        </w:rPr>
        <w:t xml:space="preserve">ого </w:t>
      </w:r>
      <w:r w:rsidR="00A51901" w:rsidRPr="002428D1">
        <w:rPr>
          <w:rFonts w:ascii="Times New Roman" w:hAnsi="Times New Roman"/>
          <w:sz w:val="28"/>
          <w:szCs w:val="28"/>
        </w:rPr>
        <w:t>сельсовет</w:t>
      </w:r>
      <w:r w:rsidRPr="002428D1">
        <w:rPr>
          <w:rFonts w:ascii="Times New Roman" w:hAnsi="Times New Roman"/>
          <w:sz w:val="28"/>
          <w:szCs w:val="28"/>
        </w:rPr>
        <w:t>а</w:t>
      </w:r>
      <w:r w:rsidR="00A51901" w:rsidRPr="002428D1">
        <w:rPr>
          <w:rFonts w:ascii="Times New Roman" w:hAnsi="Times New Roman"/>
          <w:sz w:val="28"/>
          <w:szCs w:val="28"/>
        </w:rPr>
        <w:t xml:space="preserve"> Беляевского рай</w:t>
      </w:r>
      <w:r w:rsidR="00662280" w:rsidRPr="002428D1">
        <w:rPr>
          <w:rFonts w:ascii="Times New Roman" w:hAnsi="Times New Roman"/>
          <w:sz w:val="28"/>
          <w:szCs w:val="28"/>
        </w:rPr>
        <w:t xml:space="preserve">она Оренбургской области </w:t>
      </w:r>
      <w:r w:rsidRPr="002428D1">
        <w:rPr>
          <w:rFonts w:ascii="Times New Roman" w:hAnsi="Times New Roman"/>
          <w:sz w:val="28"/>
          <w:szCs w:val="28"/>
        </w:rPr>
        <w:t xml:space="preserve">и долговой политики Днепровского сельсовета Беляевского района Оренбургской области </w:t>
      </w:r>
      <w:r w:rsidR="00662280" w:rsidRPr="002428D1">
        <w:rPr>
          <w:rFonts w:ascii="Times New Roman" w:hAnsi="Times New Roman"/>
          <w:sz w:val="28"/>
          <w:szCs w:val="28"/>
        </w:rPr>
        <w:t>на 202</w:t>
      </w:r>
      <w:r w:rsidR="000D7D4F">
        <w:rPr>
          <w:rFonts w:ascii="Times New Roman" w:hAnsi="Times New Roman"/>
          <w:sz w:val="28"/>
          <w:szCs w:val="28"/>
        </w:rPr>
        <w:t>5</w:t>
      </w:r>
      <w:r w:rsidR="00A51901" w:rsidRPr="002428D1">
        <w:rPr>
          <w:rFonts w:ascii="Times New Roman" w:hAnsi="Times New Roman"/>
          <w:sz w:val="28"/>
          <w:szCs w:val="28"/>
        </w:rPr>
        <w:t xml:space="preserve"> год и на плановый </w:t>
      </w:r>
      <w:r w:rsidR="00662280" w:rsidRPr="002428D1">
        <w:rPr>
          <w:rFonts w:ascii="Times New Roman" w:hAnsi="Times New Roman"/>
          <w:sz w:val="28"/>
          <w:szCs w:val="28"/>
        </w:rPr>
        <w:t>период 202</w:t>
      </w:r>
      <w:r w:rsidR="000D7D4F">
        <w:rPr>
          <w:rFonts w:ascii="Times New Roman" w:hAnsi="Times New Roman"/>
          <w:sz w:val="28"/>
          <w:szCs w:val="28"/>
        </w:rPr>
        <w:t>6</w:t>
      </w:r>
      <w:r w:rsidR="00662280" w:rsidRPr="002428D1">
        <w:rPr>
          <w:rFonts w:ascii="Times New Roman" w:hAnsi="Times New Roman"/>
          <w:sz w:val="28"/>
          <w:szCs w:val="28"/>
        </w:rPr>
        <w:t xml:space="preserve"> и 202</w:t>
      </w:r>
      <w:r w:rsidR="000D7D4F">
        <w:rPr>
          <w:rFonts w:ascii="Times New Roman" w:hAnsi="Times New Roman"/>
          <w:sz w:val="28"/>
          <w:szCs w:val="28"/>
        </w:rPr>
        <w:t>7</w:t>
      </w:r>
      <w:r w:rsidR="002428D1">
        <w:rPr>
          <w:rFonts w:ascii="Times New Roman" w:hAnsi="Times New Roman"/>
          <w:sz w:val="28"/>
          <w:szCs w:val="28"/>
        </w:rPr>
        <w:t xml:space="preserve"> годов</w:t>
      </w:r>
    </w:p>
    <w:p w:rsidR="002428D1" w:rsidRPr="002428D1" w:rsidRDefault="002428D1" w:rsidP="002428D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83C43" w:rsidRPr="002428D1" w:rsidRDefault="00283C43" w:rsidP="002428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Федерации, Федерального закона от 6 октября 2003 года № 131-ФЗ «Об общих принципах организации  местного самоуправления в Российской Федерации», решения Совета депутатов Днепровский сельсовет Беляевского района Оренбургской области от 2</w:t>
      </w:r>
      <w:r w:rsidR="00883BF4" w:rsidRPr="002428D1">
        <w:rPr>
          <w:rFonts w:ascii="Times New Roman" w:hAnsi="Times New Roman"/>
          <w:sz w:val="28"/>
          <w:szCs w:val="28"/>
        </w:rPr>
        <w:t>5</w:t>
      </w:r>
      <w:r w:rsidRPr="002428D1">
        <w:rPr>
          <w:rFonts w:ascii="Times New Roman" w:hAnsi="Times New Roman"/>
          <w:sz w:val="28"/>
          <w:szCs w:val="28"/>
        </w:rPr>
        <w:t>.0</w:t>
      </w:r>
      <w:r w:rsidR="00883BF4" w:rsidRPr="002428D1">
        <w:rPr>
          <w:rFonts w:ascii="Times New Roman" w:hAnsi="Times New Roman"/>
          <w:sz w:val="28"/>
          <w:szCs w:val="28"/>
        </w:rPr>
        <w:t>5</w:t>
      </w:r>
      <w:r w:rsidRPr="002428D1">
        <w:rPr>
          <w:rFonts w:ascii="Times New Roman" w:hAnsi="Times New Roman"/>
          <w:sz w:val="28"/>
          <w:szCs w:val="28"/>
        </w:rPr>
        <w:t xml:space="preserve">.2011 № </w:t>
      </w:r>
      <w:r w:rsidR="00883BF4" w:rsidRPr="002428D1">
        <w:rPr>
          <w:rFonts w:ascii="Times New Roman" w:hAnsi="Times New Roman"/>
          <w:sz w:val="28"/>
          <w:szCs w:val="28"/>
        </w:rPr>
        <w:t>26</w:t>
      </w:r>
      <w:r w:rsidRPr="002428D1">
        <w:rPr>
          <w:rFonts w:ascii="Times New Roman" w:hAnsi="Times New Roman"/>
          <w:sz w:val="28"/>
          <w:szCs w:val="28"/>
        </w:rPr>
        <w:t xml:space="preserve"> « Об утверждении Положения о бюджетном устройстве и бюджетном процессе в муниципальном образовании </w:t>
      </w:r>
      <w:r w:rsidR="001F5A38" w:rsidRPr="002428D1">
        <w:rPr>
          <w:rFonts w:ascii="Times New Roman" w:hAnsi="Times New Roman"/>
          <w:sz w:val="28"/>
          <w:szCs w:val="28"/>
        </w:rPr>
        <w:t xml:space="preserve">Днепровский </w:t>
      </w:r>
      <w:r w:rsidRPr="002428D1">
        <w:rPr>
          <w:rFonts w:ascii="Times New Roman" w:hAnsi="Times New Roman"/>
          <w:sz w:val="28"/>
          <w:szCs w:val="28"/>
        </w:rPr>
        <w:t xml:space="preserve">сельсовет Беляевского района  Оренбургской области» и в целях составления проекта бюджета муниципального образования </w:t>
      </w:r>
      <w:r w:rsidR="001F5A38" w:rsidRPr="002428D1">
        <w:rPr>
          <w:rFonts w:ascii="Times New Roman" w:hAnsi="Times New Roman"/>
          <w:sz w:val="28"/>
          <w:szCs w:val="28"/>
        </w:rPr>
        <w:t>Днепровский</w:t>
      </w:r>
      <w:r w:rsidRPr="002428D1">
        <w:rPr>
          <w:rFonts w:ascii="Times New Roman" w:hAnsi="Times New Roman"/>
          <w:sz w:val="28"/>
          <w:szCs w:val="28"/>
        </w:rPr>
        <w:t xml:space="preserve">  сельсовет на 2024 год и на плановый период 2025 и 2026 годов постановляю:</w:t>
      </w:r>
    </w:p>
    <w:p w:rsidR="005D1EA2" w:rsidRPr="002428D1" w:rsidRDefault="005D1EA2" w:rsidP="002428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color w:val="000000"/>
          <w:sz w:val="28"/>
          <w:szCs w:val="28"/>
        </w:rPr>
        <w:t xml:space="preserve">В целях подготовки  </w:t>
      </w:r>
      <w:r w:rsidRPr="002428D1">
        <w:rPr>
          <w:rFonts w:ascii="Times New Roman" w:hAnsi="Times New Roman"/>
          <w:sz w:val="28"/>
          <w:szCs w:val="28"/>
        </w:rPr>
        <w:t>проекта Администрация муниципального образования Днепровского сельсовета на 2025 год и на плановый  период  2026 и 2027 годов  постановляет:</w:t>
      </w:r>
    </w:p>
    <w:p w:rsidR="005D1EA2" w:rsidRPr="002428D1" w:rsidRDefault="005D1EA2" w:rsidP="002428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1901" w:rsidRPr="002428D1" w:rsidRDefault="003A1505" w:rsidP="002428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1.</w:t>
      </w:r>
      <w:r w:rsidR="00A51901" w:rsidRPr="002428D1">
        <w:rPr>
          <w:rFonts w:ascii="Times New Roman" w:hAnsi="Times New Roman"/>
          <w:sz w:val="28"/>
          <w:szCs w:val="28"/>
        </w:rPr>
        <w:t>Одобрить:</w:t>
      </w:r>
    </w:p>
    <w:p w:rsidR="005D1EA2" w:rsidRPr="002428D1" w:rsidRDefault="005D1EA2" w:rsidP="002428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1.1 Основные направления бюджетной и налоговой политики муниципального образования Днепровский сельсовет на 2025 год и на плановый период 2026 и 2027 годов согласно приложению № 1;</w:t>
      </w:r>
    </w:p>
    <w:p w:rsidR="005D1EA2" w:rsidRPr="002428D1" w:rsidRDefault="005D1EA2" w:rsidP="002428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1.2 Основные направления муниципальной долговой политики муниципального образования Днепровский сельсовет на 2025 год и на плановый  период  2026 и 2027 годов согласно приложению№ 2;</w:t>
      </w:r>
    </w:p>
    <w:p w:rsidR="005D1EA2" w:rsidRPr="002428D1" w:rsidRDefault="005D1EA2" w:rsidP="002428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2. Специалисту Администрации муниципального образования Днепровский сельсовет обеспечить подготовку проекта решения Совета депутатов «О бюджете на 2025 год и на плановый период 2026 и 2027 годов», исходя из принципов и подходов, заложенных в основных направлениях, указанных в пункте «1» настоящего постановления.</w:t>
      </w:r>
    </w:p>
    <w:p w:rsidR="005D1EA2" w:rsidRPr="002428D1" w:rsidRDefault="002428D1" w:rsidP="002428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1EA2" w:rsidRPr="002428D1">
        <w:rPr>
          <w:rFonts w:ascii="Times New Roman" w:hAnsi="Times New Roman"/>
          <w:sz w:val="28"/>
          <w:szCs w:val="28"/>
        </w:rPr>
        <w:t>. Организовать работу по разработке проекта бюджета муниципального образования Днепровский сельсовет и внесению в представительные органы муниципальных организаций не позднее 15 ноября текущего года.  </w:t>
      </w:r>
    </w:p>
    <w:p w:rsidR="005D1EA2" w:rsidRPr="002428D1" w:rsidRDefault="005D1EA2" w:rsidP="002428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При формировании соответствующего проекта бюджета исходить из необходимости:</w:t>
      </w:r>
    </w:p>
    <w:p w:rsidR="005D1EA2" w:rsidRPr="002428D1" w:rsidRDefault="005D1EA2" w:rsidP="002428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lastRenderedPageBreak/>
        <w:t>последовательного расширения собственной налоговой базы, прежде всего за счет поддержки малого и среднего предпринимательства, использование имеющего с земельно-имущественного комплекса;</w:t>
      </w:r>
    </w:p>
    <w:p w:rsidR="005D1EA2" w:rsidRPr="002428D1" w:rsidRDefault="005D1EA2" w:rsidP="002428D1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8D1">
        <w:rPr>
          <w:rFonts w:ascii="Times New Roman" w:hAnsi="Times New Roman" w:cs="Times New Roman"/>
          <w:sz w:val="28"/>
          <w:szCs w:val="28"/>
        </w:rPr>
        <w:t xml:space="preserve">установления содержания органов местного самоуправления муниципальных образований Оренбургской области не выше утвержденных Правительством Оренбургской области </w:t>
      </w:r>
      <w:r w:rsidRPr="002428D1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нормативов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Pr="002428D1">
        <w:rPr>
          <w:rFonts w:ascii="Times New Roman" w:hAnsi="Times New Roman" w:cs="Times New Roman"/>
          <w:sz w:val="28"/>
          <w:szCs w:val="28"/>
        </w:rPr>
        <w:t>;</w:t>
      </w:r>
    </w:p>
    <w:p w:rsidR="005D1EA2" w:rsidRPr="002428D1" w:rsidRDefault="005D1EA2" w:rsidP="002428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 xml:space="preserve">обеспечения в полном объеме расходов на оплату труда всех категорий работников и </w:t>
      </w:r>
      <w:r w:rsidRPr="002428D1">
        <w:rPr>
          <w:rFonts w:ascii="Times New Roman" w:hAnsi="Times New Roman"/>
          <w:color w:val="000000"/>
          <w:sz w:val="28"/>
          <w:szCs w:val="28"/>
        </w:rPr>
        <w:t>коммунальные услуги</w:t>
      </w:r>
      <w:r w:rsidRPr="002428D1">
        <w:rPr>
          <w:rFonts w:ascii="Times New Roman" w:hAnsi="Times New Roman"/>
          <w:sz w:val="28"/>
          <w:szCs w:val="28"/>
        </w:rPr>
        <w:t xml:space="preserve">; </w:t>
      </w:r>
    </w:p>
    <w:p w:rsidR="005D1EA2" w:rsidRPr="002428D1" w:rsidRDefault="005D1EA2" w:rsidP="002428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повышения качества бюджетного планирования;</w:t>
      </w:r>
    </w:p>
    <w:p w:rsidR="005D1EA2" w:rsidRPr="002428D1" w:rsidRDefault="005D1EA2" w:rsidP="002428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 xml:space="preserve">запрета на установление  и исполнение расходных обязательств, не связанных с решением вопросов, отнесенных </w:t>
      </w:r>
      <w:hyperlink r:id="rId7" w:history="1">
        <w:r w:rsidRPr="002428D1">
          <w:rPr>
            <w:rStyle w:val="aa"/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 w:rsidRPr="002428D1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</w:t>
      </w:r>
      <w:r w:rsidRPr="002428D1">
        <w:rPr>
          <w:rFonts w:ascii="Times New Roman" w:hAnsi="Times New Roman"/>
          <w:color w:val="000000"/>
          <w:sz w:val="28"/>
          <w:szCs w:val="28"/>
        </w:rPr>
        <w:t xml:space="preserve">законами Оренбургской области, </w:t>
      </w:r>
      <w:r w:rsidRPr="002428D1">
        <w:rPr>
          <w:rFonts w:ascii="Times New Roman" w:hAnsi="Times New Roman"/>
          <w:sz w:val="28"/>
          <w:szCs w:val="28"/>
        </w:rPr>
        <w:t xml:space="preserve">законами Беляевского района к полномочиям органов местного самоуправления муниципальных образований </w:t>
      </w:r>
      <w:r w:rsidR="00236CDF" w:rsidRPr="002428D1">
        <w:rPr>
          <w:rFonts w:ascii="Times New Roman" w:hAnsi="Times New Roman"/>
          <w:sz w:val="28"/>
          <w:szCs w:val="28"/>
        </w:rPr>
        <w:t>Днепровского сельсовета Беляевского района Оренбургской области</w:t>
      </w:r>
    </w:p>
    <w:p w:rsidR="005D1EA2" w:rsidRPr="002428D1" w:rsidRDefault="005D1EA2" w:rsidP="002428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pacing w:val="-2"/>
          <w:sz w:val="28"/>
          <w:szCs w:val="28"/>
        </w:rPr>
        <w:t xml:space="preserve">составления сбалансированных  бюджетов муниципальных образований </w:t>
      </w:r>
      <w:r w:rsidR="00236CDF" w:rsidRPr="002428D1">
        <w:rPr>
          <w:rFonts w:ascii="Times New Roman" w:hAnsi="Times New Roman"/>
          <w:spacing w:val="-2"/>
          <w:sz w:val="28"/>
          <w:szCs w:val="28"/>
        </w:rPr>
        <w:t>Днепровского сельсовета Беляевского района Оренбургской области</w:t>
      </w:r>
    </w:p>
    <w:p w:rsidR="005D1EA2" w:rsidRPr="002428D1" w:rsidRDefault="005D1EA2" w:rsidP="00242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428D1">
        <w:rPr>
          <w:rFonts w:ascii="Times New Roman" w:hAnsi="Times New Roman"/>
          <w:bCs/>
          <w:sz w:val="28"/>
          <w:szCs w:val="28"/>
        </w:rPr>
        <w:t>5. Контроль за исполнением настоящего постановлением оставляю за собой.</w:t>
      </w:r>
    </w:p>
    <w:p w:rsidR="005D1EA2" w:rsidRPr="002428D1" w:rsidRDefault="005D1EA2" w:rsidP="002428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28D1">
        <w:rPr>
          <w:rFonts w:ascii="Times New Roman" w:hAnsi="Times New Roman"/>
          <w:sz w:val="28"/>
          <w:szCs w:val="28"/>
          <w:lang w:eastAsia="ru-RU"/>
        </w:rPr>
        <w:t xml:space="preserve">6.  Постановление вступает в силу со дня его подписания и подлежит опубликованию на сайте администрации </w:t>
      </w:r>
      <w:r w:rsidR="0010307D" w:rsidRPr="002428D1">
        <w:rPr>
          <w:rFonts w:ascii="Times New Roman" w:hAnsi="Times New Roman"/>
          <w:sz w:val="28"/>
          <w:szCs w:val="28"/>
        </w:rPr>
        <w:t>Днепровского</w:t>
      </w:r>
      <w:r w:rsidRPr="002428D1"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7E41B2" w:rsidRPr="002428D1" w:rsidRDefault="007E41B2" w:rsidP="002428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41B2" w:rsidRPr="002428D1" w:rsidRDefault="007E41B2" w:rsidP="002428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41B2" w:rsidRPr="002428D1" w:rsidRDefault="007E41B2" w:rsidP="002428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64BE3" w:rsidRPr="002428D1" w:rsidRDefault="00E64BE3" w:rsidP="002428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64BE3" w:rsidRPr="002428D1" w:rsidRDefault="00E64BE3" w:rsidP="002428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41B2" w:rsidRPr="002428D1" w:rsidRDefault="007E41B2" w:rsidP="002428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28D1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       </w:t>
      </w:r>
      <w:r w:rsidR="00026AC9" w:rsidRPr="002428D1">
        <w:rPr>
          <w:rFonts w:ascii="Times New Roman" w:hAnsi="Times New Roman"/>
          <w:sz w:val="28"/>
          <w:szCs w:val="28"/>
          <w:lang w:eastAsia="ru-RU"/>
        </w:rPr>
        <w:t>Е.В.Жукова</w:t>
      </w:r>
    </w:p>
    <w:p w:rsidR="007E41B2" w:rsidRPr="002428D1" w:rsidRDefault="007E41B2" w:rsidP="002428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64BE3" w:rsidRPr="002428D1" w:rsidRDefault="00E64BE3" w:rsidP="002428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41B2" w:rsidRPr="002428D1" w:rsidRDefault="007E41B2" w:rsidP="002428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A2DA7" w:rsidRPr="002428D1" w:rsidRDefault="003A2DA7" w:rsidP="002428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A2DA7" w:rsidRPr="002428D1" w:rsidRDefault="003A2DA7" w:rsidP="002428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41B2" w:rsidRPr="002428D1" w:rsidRDefault="007E41B2" w:rsidP="002428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28D1">
        <w:rPr>
          <w:rFonts w:ascii="Times New Roman" w:hAnsi="Times New Roman"/>
          <w:sz w:val="28"/>
          <w:szCs w:val="28"/>
          <w:lang w:eastAsia="ru-RU"/>
        </w:rPr>
        <w:t>Разослано: финансовый отдел администрации Беляевского района, прокурору района, в дело</w:t>
      </w:r>
    </w:p>
    <w:p w:rsidR="00144221" w:rsidRPr="002428D1" w:rsidRDefault="00144221" w:rsidP="00242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5207" w:rsidRPr="002428D1" w:rsidRDefault="00745207" w:rsidP="00242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5207" w:rsidRDefault="00745207" w:rsidP="00242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28D1" w:rsidRDefault="002428D1" w:rsidP="00242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28D1" w:rsidRDefault="002428D1" w:rsidP="00242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28D1" w:rsidRPr="002428D1" w:rsidRDefault="002428D1" w:rsidP="00242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5207" w:rsidRPr="002428D1" w:rsidRDefault="00745207" w:rsidP="00242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5207" w:rsidRPr="002428D1" w:rsidRDefault="00745207" w:rsidP="00242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5925" w:tblpY="-73"/>
        <w:tblW w:w="5211" w:type="dxa"/>
        <w:tblLook w:val="0000"/>
      </w:tblPr>
      <w:tblGrid>
        <w:gridCol w:w="5211"/>
      </w:tblGrid>
      <w:tr w:rsidR="000B1C2F" w:rsidRPr="002428D1" w:rsidTr="002428D1">
        <w:trPr>
          <w:trHeight w:val="242"/>
        </w:trPr>
        <w:tc>
          <w:tcPr>
            <w:tcW w:w="5211" w:type="dxa"/>
          </w:tcPr>
          <w:p w:rsidR="000B1C2F" w:rsidRPr="002428D1" w:rsidRDefault="000B1C2F" w:rsidP="002428D1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D1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 1</w:t>
            </w:r>
          </w:p>
          <w:p w:rsidR="002428D1" w:rsidRDefault="000B1C2F" w:rsidP="002428D1">
            <w:pPr>
              <w:spacing w:after="0" w:line="240" w:lineRule="auto"/>
              <w:ind w:left="709"/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</w:pPr>
            <w:r w:rsidRPr="002428D1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 xml:space="preserve">к постановлению администрации муниципального образования Днепровский сельсовет </w:t>
            </w:r>
          </w:p>
          <w:p w:rsidR="002428D1" w:rsidRDefault="000B1C2F" w:rsidP="002428D1">
            <w:pPr>
              <w:spacing w:after="0" w:line="240" w:lineRule="auto"/>
              <w:ind w:left="709"/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</w:pPr>
            <w:r w:rsidRPr="002428D1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 xml:space="preserve">Беляевского района </w:t>
            </w:r>
          </w:p>
          <w:p w:rsidR="000B1C2F" w:rsidRPr="002428D1" w:rsidRDefault="000B1C2F" w:rsidP="002428D1">
            <w:pPr>
              <w:spacing w:after="0" w:line="240" w:lineRule="auto"/>
              <w:ind w:left="709"/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</w:pPr>
            <w:r w:rsidRPr="002428D1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>Оренбургской области</w:t>
            </w:r>
          </w:p>
          <w:p w:rsidR="000B1C2F" w:rsidRPr="002428D1" w:rsidRDefault="000B1C2F" w:rsidP="002428D1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D1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 xml:space="preserve">от  </w:t>
            </w:r>
            <w:r w:rsidR="007A0D7B" w:rsidRPr="002428D1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>16</w:t>
            </w:r>
            <w:r w:rsidRPr="002428D1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>.1</w:t>
            </w:r>
            <w:r w:rsidR="007A0D7B" w:rsidRPr="002428D1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>0</w:t>
            </w:r>
            <w:r w:rsidRPr="002428D1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>.202</w:t>
            </w:r>
            <w:r w:rsidR="007A0D7B" w:rsidRPr="002428D1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>4</w:t>
            </w:r>
            <w:r w:rsidR="002428D1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 xml:space="preserve">   </w:t>
            </w:r>
            <w:r w:rsidRPr="002428D1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 xml:space="preserve"> № 9</w:t>
            </w:r>
            <w:r w:rsidR="007A0D7B" w:rsidRPr="002428D1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>6</w:t>
            </w:r>
            <w:r w:rsidRPr="002428D1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>-п</w:t>
            </w:r>
          </w:p>
        </w:tc>
      </w:tr>
    </w:tbl>
    <w:p w:rsidR="007E41B2" w:rsidRPr="002428D1" w:rsidRDefault="007E41B2" w:rsidP="002428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1B2" w:rsidRPr="002428D1" w:rsidRDefault="007E41B2" w:rsidP="002428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1B2" w:rsidRPr="002428D1" w:rsidRDefault="007E41B2" w:rsidP="002428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41B2" w:rsidRPr="002428D1" w:rsidRDefault="007E41B2" w:rsidP="002428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64BE3" w:rsidRPr="002428D1" w:rsidRDefault="00E64BE3" w:rsidP="002428D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28D1" w:rsidRDefault="002428D1" w:rsidP="00242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28D1" w:rsidRDefault="002428D1" w:rsidP="00242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28D1" w:rsidRDefault="002428D1" w:rsidP="00242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110A" w:rsidRPr="002428D1" w:rsidRDefault="00CB01A3" w:rsidP="00242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28D1">
        <w:rPr>
          <w:rFonts w:ascii="Times New Roman" w:hAnsi="Times New Roman"/>
          <w:b/>
          <w:sz w:val="28"/>
          <w:szCs w:val="28"/>
          <w:lang w:eastAsia="ru-RU"/>
        </w:rPr>
        <w:t xml:space="preserve">Основные направления </w:t>
      </w:r>
    </w:p>
    <w:p w:rsidR="00CB01A3" w:rsidRDefault="0088110A" w:rsidP="00242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8D1">
        <w:rPr>
          <w:rFonts w:ascii="Times New Roman" w:hAnsi="Times New Roman"/>
          <w:b/>
          <w:sz w:val="28"/>
          <w:szCs w:val="28"/>
          <w:lang w:eastAsia="ru-RU"/>
        </w:rPr>
        <w:t xml:space="preserve">бюджетной и </w:t>
      </w:r>
      <w:r w:rsidR="00CB01A3" w:rsidRPr="002428D1">
        <w:rPr>
          <w:rFonts w:ascii="Times New Roman" w:hAnsi="Times New Roman"/>
          <w:b/>
          <w:sz w:val="28"/>
          <w:szCs w:val="28"/>
          <w:lang w:eastAsia="ru-RU"/>
        </w:rPr>
        <w:t xml:space="preserve">налоговой политики </w:t>
      </w:r>
      <w:r w:rsidR="00144221" w:rsidRPr="002428D1">
        <w:rPr>
          <w:rFonts w:ascii="Times New Roman" w:hAnsi="Times New Roman"/>
          <w:b/>
          <w:sz w:val="28"/>
          <w:szCs w:val="28"/>
          <w:lang w:eastAsia="ru-RU"/>
        </w:rPr>
        <w:t xml:space="preserve"> в муниципальном образовании Днепровского сельсовета </w:t>
      </w:r>
      <w:r w:rsidRPr="002428D1">
        <w:rPr>
          <w:rFonts w:ascii="Times New Roman" w:hAnsi="Times New Roman"/>
          <w:b/>
          <w:sz w:val="28"/>
          <w:szCs w:val="28"/>
          <w:lang w:eastAsia="ru-RU"/>
        </w:rPr>
        <w:t xml:space="preserve"> Беляевского района Оренбургской области </w:t>
      </w:r>
      <w:r w:rsidR="00CB01A3" w:rsidRPr="002428D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CB01A3" w:rsidRPr="002428D1">
        <w:rPr>
          <w:rFonts w:ascii="Times New Roman" w:hAnsi="Times New Roman"/>
          <w:b/>
          <w:sz w:val="28"/>
          <w:szCs w:val="28"/>
        </w:rPr>
        <w:t>202</w:t>
      </w:r>
      <w:r w:rsidR="00463DA8" w:rsidRPr="002428D1">
        <w:rPr>
          <w:rFonts w:ascii="Times New Roman" w:hAnsi="Times New Roman"/>
          <w:b/>
          <w:sz w:val="28"/>
          <w:szCs w:val="28"/>
        </w:rPr>
        <w:t>5</w:t>
      </w:r>
      <w:r w:rsidR="00CB01A3" w:rsidRPr="002428D1">
        <w:rPr>
          <w:rFonts w:ascii="Times New Roman" w:hAnsi="Times New Roman"/>
          <w:b/>
          <w:sz w:val="28"/>
          <w:szCs w:val="28"/>
        </w:rPr>
        <w:t>год и на плановый период 202</w:t>
      </w:r>
      <w:r w:rsidR="00463DA8" w:rsidRPr="002428D1">
        <w:rPr>
          <w:rFonts w:ascii="Times New Roman" w:hAnsi="Times New Roman"/>
          <w:b/>
          <w:sz w:val="28"/>
          <w:szCs w:val="28"/>
        </w:rPr>
        <w:t>6</w:t>
      </w:r>
      <w:r w:rsidR="00CB01A3" w:rsidRPr="002428D1">
        <w:rPr>
          <w:rFonts w:ascii="Times New Roman" w:hAnsi="Times New Roman"/>
          <w:b/>
          <w:sz w:val="28"/>
          <w:szCs w:val="28"/>
        </w:rPr>
        <w:t xml:space="preserve"> и 202</w:t>
      </w:r>
      <w:r w:rsidR="00463DA8" w:rsidRPr="002428D1">
        <w:rPr>
          <w:rFonts w:ascii="Times New Roman" w:hAnsi="Times New Roman"/>
          <w:b/>
          <w:sz w:val="28"/>
          <w:szCs w:val="28"/>
        </w:rPr>
        <w:t>7</w:t>
      </w:r>
      <w:r w:rsidR="00CB01A3" w:rsidRPr="002428D1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2428D1" w:rsidRPr="002428D1" w:rsidRDefault="002428D1" w:rsidP="00242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1E82" w:rsidRPr="002428D1" w:rsidRDefault="00F81E82" w:rsidP="002428D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D1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Днепровского</w:t>
      </w:r>
      <w:r w:rsidRPr="002428D1">
        <w:rPr>
          <w:rFonts w:ascii="Times New Roman" w:hAnsi="Times New Roman" w:cs="Times New Roman"/>
          <w:bCs/>
          <w:sz w:val="28"/>
          <w:szCs w:val="28"/>
        </w:rPr>
        <w:t xml:space="preserve"> сельсовета Беляевского района </w:t>
      </w:r>
      <w:r w:rsidRPr="002428D1">
        <w:rPr>
          <w:rFonts w:ascii="Times New Roman" w:hAnsi="Times New Roman" w:cs="Times New Roman"/>
          <w:sz w:val="28"/>
          <w:szCs w:val="28"/>
        </w:rPr>
        <w:t xml:space="preserve">на </w:t>
      </w:r>
      <w:r w:rsidRPr="002428D1">
        <w:rPr>
          <w:rFonts w:ascii="Times New Roman" w:hAnsi="Times New Roman" w:cs="Times New Roman"/>
          <w:bCs/>
          <w:sz w:val="28"/>
          <w:szCs w:val="28"/>
        </w:rPr>
        <w:t>2025 год и на плановый период 2026 и 2027</w:t>
      </w:r>
      <w:r w:rsidRPr="002428D1">
        <w:rPr>
          <w:rFonts w:ascii="Times New Roman" w:hAnsi="Times New Roman" w:cs="Times New Roman"/>
          <w:sz w:val="28"/>
          <w:szCs w:val="28"/>
        </w:rPr>
        <w:t xml:space="preserve"> годов,(далее – основные направления бюджетной и налоговой политики) разработаны с учетом стратегических целей, сформулированных в </w:t>
      </w:r>
      <w:r w:rsidRPr="002428D1">
        <w:rPr>
          <w:rFonts w:ascii="Times New Roman" w:hAnsi="Times New Roman" w:cs="Times New Roman"/>
          <w:bCs/>
          <w:sz w:val="28"/>
          <w:szCs w:val="28"/>
        </w:rPr>
        <w:t>посланиях</w:t>
      </w:r>
      <w:r w:rsidRPr="002428D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 Федерации от 21 апреля 2021 года и от 21 февраля 2023 года и 29 февраля 2024 года, указах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 (далее – Указ Президента от 7 мая 2018 года), от 7 мая 2024 года № 309 «О национальных целях развития Российской Федерации на период до 2030 года и на перспективу до 2036 года» (далее – Указ Президента от 7 мая 2024 года), стратегии социально-экономического развития Оренбургской области до 2030 года, утвержденной постановлением Правительства Оренбургской области от 20 августа 2010 года № 551-пп</w:t>
      </w:r>
      <w:r w:rsidRPr="002428D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428D1">
        <w:rPr>
          <w:rFonts w:ascii="Times New Roman" w:hAnsi="Times New Roman" w:cs="Times New Roman"/>
          <w:bCs/>
          <w:sz w:val="28"/>
          <w:szCs w:val="28"/>
        </w:rPr>
        <w:t>бюджетном прогнозе</w:t>
      </w:r>
      <w:r w:rsidRPr="002428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Днепровского сельсовета Беляевского района Оренбургской области на долгосрочный период до 2027 года, утвержденном постановлением администрации  муниципального образования Днепровского сельсовета Беляевского района </w:t>
      </w:r>
      <w:r w:rsidR="00C0232C" w:rsidRPr="002428D1">
        <w:rPr>
          <w:rFonts w:ascii="Times New Roman" w:hAnsi="Times New Roman" w:cs="Times New Roman"/>
          <w:sz w:val="28"/>
          <w:szCs w:val="28"/>
        </w:rPr>
        <w:t>Оренбургской</w:t>
      </w:r>
      <w:r w:rsidRPr="002428D1">
        <w:rPr>
          <w:rFonts w:ascii="Times New Roman" w:hAnsi="Times New Roman" w:cs="Times New Roman"/>
          <w:sz w:val="28"/>
          <w:szCs w:val="28"/>
        </w:rPr>
        <w:t xml:space="preserve">, муниципальных программ администрацией муниципального образования Днепровского сельсовета Беляевского района </w:t>
      </w:r>
      <w:r w:rsidR="00C0232C" w:rsidRPr="002428D1">
        <w:rPr>
          <w:rFonts w:ascii="Times New Roman" w:hAnsi="Times New Roman" w:cs="Times New Roman"/>
          <w:sz w:val="28"/>
          <w:szCs w:val="28"/>
        </w:rPr>
        <w:t>Оренбургской</w:t>
      </w:r>
      <w:r w:rsidRPr="002428D1">
        <w:rPr>
          <w:rFonts w:ascii="Times New Roman" w:hAnsi="Times New Roman" w:cs="Times New Roman"/>
          <w:sz w:val="28"/>
          <w:szCs w:val="28"/>
        </w:rPr>
        <w:t xml:space="preserve"> области  (далее – муниципальные программы). Кроме того, при определении бюджетной и налоговой политики на ближайшую перспективу использованы сценарные условия социально-экономического развития администрации муниципального образования Днепровского сельсовета Беляевского района Оренбургской на 2025 год и плановый период 2026 и 2027 годов.</w:t>
      </w:r>
    </w:p>
    <w:p w:rsidR="00F81E82" w:rsidRPr="002428D1" w:rsidRDefault="00F81E8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Налоговая политика муниципального образования Днепровского сельсовета определена с учетом основных направлений налоговой политики Оренбургской области на 2025 год и на плановый период 2026 и 2027 годов, основополагающими целями при разработке которой являлись стабильность и предсказуемость регионального налогового законодательства, результатом чего должно стать увеличение основных показателей социально-экономического развития Оренбургской области.</w:t>
      </w:r>
    </w:p>
    <w:p w:rsidR="00F81E82" w:rsidRPr="002428D1" w:rsidRDefault="00F81E82" w:rsidP="002428D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428D1">
        <w:rPr>
          <w:rFonts w:ascii="Times New Roman" w:hAnsi="Times New Roman"/>
          <w:iCs/>
          <w:sz w:val="28"/>
          <w:szCs w:val="28"/>
        </w:rPr>
        <w:t xml:space="preserve">В случае изменений параметров налоговой системы Российской Федерации основные направления налоговой политики муниципального образования </w:t>
      </w:r>
      <w:r w:rsidRPr="002428D1">
        <w:rPr>
          <w:rFonts w:ascii="Times New Roman" w:hAnsi="Times New Roman"/>
          <w:sz w:val="28"/>
          <w:szCs w:val="28"/>
        </w:rPr>
        <w:t>Днепровского</w:t>
      </w:r>
      <w:r w:rsidRPr="002428D1">
        <w:rPr>
          <w:rFonts w:ascii="Times New Roman" w:hAnsi="Times New Roman"/>
          <w:iCs/>
          <w:sz w:val="28"/>
          <w:szCs w:val="28"/>
        </w:rPr>
        <w:t xml:space="preserve"> сельсовета могут быть скорректированы в 2025 году при определении налоговой политики на 2026 и последующие годы.</w:t>
      </w:r>
    </w:p>
    <w:p w:rsidR="002428D1" w:rsidRDefault="002428D1" w:rsidP="002428D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09E7" w:rsidRPr="002428D1" w:rsidRDefault="00AC7FD2" w:rsidP="002428D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2428D1">
        <w:rPr>
          <w:rFonts w:ascii="Times New Roman" w:hAnsi="Times New Roman"/>
          <w:b/>
          <w:bCs/>
          <w:sz w:val="28"/>
          <w:szCs w:val="28"/>
        </w:rPr>
        <w:t>Основные резу</w:t>
      </w:r>
      <w:r w:rsidR="00F81E82" w:rsidRPr="002428D1">
        <w:rPr>
          <w:rFonts w:ascii="Times New Roman" w:hAnsi="Times New Roman"/>
          <w:b/>
          <w:bCs/>
          <w:sz w:val="28"/>
          <w:szCs w:val="28"/>
        </w:rPr>
        <w:t>льтаты налоговой политики в 2023</w:t>
      </w:r>
      <w:r w:rsidRPr="002428D1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AC7FD2" w:rsidRDefault="0080165B" w:rsidP="002428D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428D1">
        <w:rPr>
          <w:rFonts w:ascii="Times New Roman" w:hAnsi="Times New Roman"/>
          <w:b/>
          <w:sz w:val="28"/>
          <w:szCs w:val="28"/>
        </w:rPr>
        <w:t>и первой половине 2024 года</w:t>
      </w:r>
    </w:p>
    <w:p w:rsidR="002428D1" w:rsidRPr="002428D1" w:rsidRDefault="002428D1" w:rsidP="002428D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3825" w:rsidRPr="002428D1" w:rsidRDefault="00EA3825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В  2023 году налоговая политика сельского поселения  была направлена на продолжение работы по повышению налогового потенциала сельского поселения за счет увеличения облагаемой базы, улучшения администрирования платежей, увеличения собираемости налогов.</w:t>
      </w:r>
    </w:p>
    <w:p w:rsidR="0080165B" w:rsidRPr="002428D1" w:rsidRDefault="0080165B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 xml:space="preserve">В 2023 году бюджет поселения по доходам исполнялся в сумме 8680,7 тыс. рублей, что составило 102,7 процентов к плановым показателям. </w:t>
      </w:r>
    </w:p>
    <w:p w:rsidR="0080165B" w:rsidRPr="002428D1" w:rsidRDefault="0080165B" w:rsidP="002428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Основную часть доходов бюджета обеспечили поступления от налога на доходы физических лиц,</w:t>
      </w:r>
      <w:r w:rsidR="00777544">
        <w:rPr>
          <w:rFonts w:ascii="Times New Roman" w:hAnsi="Times New Roman"/>
          <w:sz w:val="28"/>
          <w:szCs w:val="28"/>
        </w:rPr>
        <w:t xml:space="preserve"> </w:t>
      </w:r>
      <w:r w:rsidRPr="002428D1">
        <w:rPr>
          <w:rFonts w:ascii="Times New Roman" w:hAnsi="Times New Roman"/>
          <w:bCs/>
          <w:sz w:val="28"/>
          <w:szCs w:val="28"/>
        </w:rPr>
        <w:t>земельный налог</w:t>
      </w:r>
      <w:r w:rsidRPr="002428D1">
        <w:rPr>
          <w:rFonts w:ascii="Times New Roman" w:hAnsi="Times New Roman"/>
          <w:sz w:val="28"/>
          <w:szCs w:val="28"/>
        </w:rPr>
        <w:t xml:space="preserve">, от поступления акцизов, доля поступления которых в общей сумме налоговых и неналоговых поступлений составила 91,8 %. </w:t>
      </w:r>
    </w:p>
    <w:p w:rsidR="00EA3825" w:rsidRPr="002428D1" w:rsidRDefault="00EA3825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Общий объем за 2023 год в  бюджет поселения налоговых и неналоговых доходов составил </w:t>
      </w:r>
      <w:r w:rsidR="005E620E" w:rsidRPr="002428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1901,2</w:t>
      </w:r>
      <w:r w:rsidRPr="002428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тыс. рублей или 10</w:t>
      </w:r>
      <w:r w:rsidR="005E620E" w:rsidRPr="002428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2428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,5 % к плановому показателю. По сравнению с 2022годом налоговые и неналоговые доходы увеличились на </w:t>
      </w:r>
      <w:r w:rsidR="005E620E" w:rsidRPr="002428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334,3</w:t>
      </w:r>
      <w:r w:rsidRPr="002428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тыс.руб или </w:t>
      </w:r>
      <w:r w:rsidR="005E620E" w:rsidRPr="002428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21,3</w:t>
      </w:r>
      <w:r w:rsidRPr="002428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%, это связано с поступлением в 2023году </w:t>
      </w:r>
      <w:r w:rsidR="005E620E" w:rsidRPr="002428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земельного налога</w:t>
      </w:r>
      <w:r w:rsidRPr="002428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428D1">
        <w:rPr>
          <w:rFonts w:ascii="Times New Roman" w:hAnsi="Times New Roman"/>
          <w:sz w:val="28"/>
          <w:szCs w:val="28"/>
        </w:rPr>
        <w:t xml:space="preserve">  Одним из направлений работы по росту доходного потенциала  является реализация мер по повышению эффективности налогового администрирования.</w:t>
      </w:r>
    </w:p>
    <w:p w:rsidR="00AC7FD2" w:rsidRPr="002428D1" w:rsidRDefault="0080165B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Существенное влияние на уровень поступлений налоговых и неналоговых доходов в бюджет поселения оказал комплекс мероприятий по обеспечению устойчивости экономики, который реализовывался на всех уровнях власти и был направлен, в первую очередь  на обеспечение комфортного проживания жителей территории поселения.</w:t>
      </w:r>
    </w:p>
    <w:p w:rsidR="0080165B" w:rsidRPr="002428D1" w:rsidRDefault="0080165B" w:rsidP="002428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Исполнение</w:t>
      </w:r>
      <w:r w:rsidRPr="002428D1">
        <w:rPr>
          <w:rFonts w:ascii="Times New Roman" w:hAnsi="Times New Roman"/>
          <w:bCs/>
          <w:sz w:val="28"/>
          <w:szCs w:val="28"/>
        </w:rPr>
        <w:t xml:space="preserve"> бюджета МО </w:t>
      </w:r>
      <w:r w:rsidR="000409E7" w:rsidRPr="002428D1">
        <w:rPr>
          <w:rFonts w:ascii="Times New Roman" w:hAnsi="Times New Roman"/>
          <w:bCs/>
          <w:sz w:val="28"/>
          <w:szCs w:val="28"/>
        </w:rPr>
        <w:t>Днепровский</w:t>
      </w:r>
      <w:r w:rsidRPr="002428D1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2428D1">
        <w:rPr>
          <w:rFonts w:ascii="Times New Roman" w:hAnsi="Times New Roman"/>
          <w:sz w:val="28"/>
          <w:szCs w:val="28"/>
        </w:rPr>
        <w:t xml:space="preserve"> за I полугодие 2024 года характеризуется следующими особенностями:</w:t>
      </w:r>
    </w:p>
    <w:p w:rsidR="0080165B" w:rsidRPr="002428D1" w:rsidRDefault="0080165B" w:rsidP="002428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ростом поступлений налога на доходы физических лиц, который обеспечен за счет увеличения фонда оплаты труда;</w:t>
      </w:r>
    </w:p>
    <w:p w:rsidR="0080165B" w:rsidRPr="002428D1" w:rsidRDefault="0080165B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На исполнение</w:t>
      </w:r>
      <w:r w:rsidRPr="002428D1">
        <w:rPr>
          <w:rFonts w:ascii="Times New Roman" w:hAnsi="Times New Roman"/>
          <w:bCs/>
          <w:sz w:val="28"/>
          <w:szCs w:val="28"/>
        </w:rPr>
        <w:t xml:space="preserve"> бюджета</w:t>
      </w:r>
      <w:r w:rsidRPr="002428D1">
        <w:rPr>
          <w:rFonts w:ascii="Times New Roman" w:hAnsi="Times New Roman"/>
          <w:sz w:val="28"/>
          <w:szCs w:val="28"/>
        </w:rPr>
        <w:t xml:space="preserve"> поселения в текущем году оказывают влияние изменения законодательства Российской Федерации и нормативно правовые акты муниципального образования.</w:t>
      </w:r>
    </w:p>
    <w:p w:rsidR="0080165B" w:rsidRPr="002428D1" w:rsidRDefault="0080165B" w:rsidP="002428D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 xml:space="preserve">С 1 января 2021 года в отношении доходов (включая дивиденды и проценты) физических лиц, превышающих 5 млн. рублей за налоговый период, налоговая ставка по налогу на доходы физических лиц установлена в размере </w:t>
      </w:r>
      <w:r w:rsidR="005B5CBF" w:rsidRPr="002428D1">
        <w:rPr>
          <w:rFonts w:ascii="Times New Roman" w:hAnsi="Times New Roman"/>
          <w:sz w:val="28"/>
          <w:szCs w:val="28"/>
        </w:rPr>
        <w:t>2</w:t>
      </w:r>
      <w:r w:rsidRPr="002428D1">
        <w:rPr>
          <w:rFonts w:ascii="Times New Roman" w:hAnsi="Times New Roman"/>
          <w:sz w:val="28"/>
          <w:szCs w:val="28"/>
        </w:rPr>
        <w:t xml:space="preserve"> процент</w:t>
      </w:r>
      <w:r w:rsidR="005B5CBF" w:rsidRPr="002428D1">
        <w:rPr>
          <w:rFonts w:ascii="Times New Roman" w:hAnsi="Times New Roman"/>
          <w:sz w:val="28"/>
          <w:szCs w:val="28"/>
        </w:rPr>
        <w:t>а в бюджет поселения.</w:t>
      </w:r>
    </w:p>
    <w:p w:rsidR="0080165B" w:rsidRPr="002428D1" w:rsidRDefault="0080165B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 xml:space="preserve">С 1 января 2021 года налог на имущество физических лиц в отношении  земельного налога взимаемого по ставкам, установленным в соответствии с подпунктом 1 пункта 1 статьи 394 Налогового кодекса Российской Федерации увеличился и составил в размере </w:t>
      </w:r>
      <w:r w:rsidR="00525698" w:rsidRPr="002428D1">
        <w:rPr>
          <w:rFonts w:ascii="Times New Roman" w:hAnsi="Times New Roman"/>
          <w:sz w:val="28"/>
          <w:szCs w:val="28"/>
        </w:rPr>
        <w:t>0,3</w:t>
      </w:r>
      <w:r w:rsidRPr="002428D1">
        <w:rPr>
          <w:rFonts w:ascii="Times New Roman" w:hAnsi="Times New Roman"/>
          <w:sz w:val="28"/>
          <w:szCs w:val="28"/>
        </w:rPr>
        <w:t xml:space="preserve"> процента.</w:t>
      </w:r>
    </w:p>
    <w:p w:rsidR="005B5CBF" w:rsidRPr="002428D1" w:rsidRDefault="005B5CBF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Единый сельскохозяйственный налог зачисляется в бюджет  поселения по нормативу 50%.</w:t>
      </w:r>
    </w:p>
    <w:p w:rsidR="0080165B" w:rsidRPr="002428D1" w:rsidRDefault="0080165B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В целях сокращения издержек и создания комфортных условий для добровольной и своевременной уплаты налогов и других платежей:</w:t>
      </w:r>
    </w:p>
    <w:p w:rsidR="0080165B" w:rsidRPr="002428D1" w:rsidRDefault="0080165B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с 2021 года отменены налоговые декларации по земельному налогу;</w:t>
      </w:r>
    </w:p>
    <w:p w:rsidR="0080165B" w:rsidRPr="002428D1" w:rsidRDefault="0080165B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 xml:space="preserve">введен без заявительный порядок предоставления налоговых льгот </w:t>
      </w:r>
      <w:r w:rsidR="00525698" w:rsidRPr="002428D1">
        <w:rPr>
          <w:rFonts w:ascii="Times New Roman" w:hAnsi="Times New Roman"/>
          <w:sz w:val="28"/>
          <w:szCs w:val="28"/>
        </w:rPr>
        <w:t>по всем имущественным налогам.</w:t>
      </w:r>
    </w:p>
    <w:p w:rsidR="002428D1" w:rsidRDefault="002428D1" w:rsidP="002428D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0" w:name="sub_1012"/>
    </w:p>
    <w:p w:rsidR="00525698" w:rsidRDefault="00525698" w:rsidP="002428D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428D1">
        <w:rPr>
          <w:rFonts w:ascii="Times New Roman" w:hAnsi="Times New Roman"/>
          <w:b/>
          <w:bCs/>
          <w:sz w:val="28"/>
          <w:szCs w:val="28"/>
        </w:rPr>
        <w:t>Расходы бюджета МО Днепровский сельсовет</w:t>
      </w:r>
    </w:p>
    <w:p w:rsidR="002428D1" w:rsidRPr="002428D1" w:rsidRDefault="002428D1" w:rsidP="002428D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525698" w:rsidRPr="002428D1" w:rsidRDefault="00525698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В 2023 году в целях обеспечения поставленных задач осуществлялся комплекс мероприятий по эффективному использованию энергоресурсов, потребляемых коммунальных услуг, применялись механизмы предоставления средств под фактическую потребность.</w:t>
      </w:r>
    </w:p>
    <w:p w:rsidR="00525698" w:rsidRPr="002428D1" w:rsidRDefault="00525698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 xml:space="preserve">Проведение данных мероприятий позволило в 2023 году своевременно выплачивать заработную плату, производить социальные выплаты. </w:t>
      </w:r>
    </w:p>
    <w:p w:rsidR="00525698" w:rsidRPr="002428D1" w:rsidRDefault="00525698" w:rsidP="002428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В целях совершенствования системы программно-целевого планирования проводилась работа по следующим направлениям:</w:t>
      </w:r>
    </w:p>
    <w:p w:rsidR="00525698" w:rsidRPr="002428D1" w:rsidRDefault="00525698" w:rsidP="002428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1) Увеличение доли программных расходов бюджетов. Результатом работы явилось достижение уровня «программных» расходов бюджета поселения до 99,9 процента к общему объему расходов.</w:t>
      </w:r>
    </w:p>
    <w:p w:rsidR="00525698" w:rsidRPr="002428D1" w:rsidRDefault="00525698" w:rsidP="002428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 xml:space="preserve">2) Совершенствование методологии формирования и реализации муниципальных программ: </w:t>
      </w:r>
    </w:p>
    <w:p w:rsidR="00525698" w:rsidRPr="002428D1" w:rsidRDefault="00525698" w:rsidP="002428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внедрение механизма реализации региональных и приоритетных проектов в рамках муниципальных программ;</w:t>
      </w:r>
    </w:p>
    <w:p w:rsidR="00525698" w:rsidRPr="002428D1" w:rsidRDefault="00525698" w:rsidP="002428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обеспечение открытости сведений о показателях муниципальных программ.</w:t>
      </w:r>
    </w:p>
    <w:p w:rsidR="00525698" w:rsidRPr="002428D1" w:rsidRDefault="00525698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По результатам оценки эффективности программ за 2023 год  муниципальная программа  признана эффективной. Работа, направленная на повышение результативности программных мероприятий и достижение показателей результативности, продолжена в текущем году.</w:t>
      </w:r>
    </w:p>
    <w:p w:rsidR="00525698" w:rsidRPr="002428D1" w:rsidRDefault="00525698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Продолжена работа по заключению с администрацией Беляевского района соглашения о мерах по обеспечению устойчивого социально-экономического развития и оздоровлению муниципальных финансов. Такие соглашения предусматривают обязательства по достижению показателей социально-экономического развития (рост налоговых и неналоговых доходов, рост объема инвестиций, сокращение муниципального долга и т.д.), осуществлению мероприятий по повышению эффективности бюджетных расходов (проведение оценки эффективности налоговых льгот, утверждение плана по отмене налоговых льгот, признанных неэффективными, не установление обязательств, не связанных с решением вопросов, отнесенных Конституцией Российской Федерации, федеральными законами и законами Оренбургской области к полномочиям органов местного самоуправления и т.д.).</w:t>
      </w:r>
    </w:p>
    <w:p w:rsidR="00525698" w:rsidRPr="002428D1" w:rsidRDefault="00525698" w:rsidP="002428D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428D1">
        <w:rPr>
          <w:rFonts w:ascii="Times New Roman" w:hAnsi="Times New Roman"/>
          <w:b/>
          <w:bCs/>
          <w:sz w:val="28"/>
          <w:szCs w:val="28"/>
        </w:rPr>
        <w:t>Дефицит бюджета</w:t>
      </w:r>
    </w:p>
    <w:p w:rsidR="00525698" w:rsidRDefault="00525698" w:rsidP="002428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8D1">
        <w:rPr>
          <w:rFonts w:ascii="Times New Roman" w:hAnsi="Times New Roman"/>
          <w:color w:val="000000"/>
          <w:sz w:val="28"/>
          <w:szCs w:val="28"/>
        </w:rPr>
        <w:t>В 2023 году бюджетная политика была направлена на минимизацию бюджетного дефицита. По итогам исполнения бюджета МО Днепровский сельсовет сложился дефицит в размере 440,2 тыс. рублей, за счет части остатков на счете бюджета поселения. Дефицит бюджета на 2024 год составляет 454,0 тыс. рублей и покрывается остатками средств на счете бюджета поселения на 01.01.2024 год.</w:t>
      </w:r>
    </w:p>
    <w:p w:rsidR="002428D1" w:rsidRPr="002428D1" w:rsidRDefault="002428D1" w:rsidP="002428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FD2" w:rsidRDefault="00AC7FD2" w:rsidP="002428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2428D1">
        <w:rPr>
          <w:rFonts w:ascii="Times New Roman" w:hAnsi="Times New Roman"/>
          <w:b/>
          <w:bCs/>
          <w:sz w:val="28"/>
          <w:szCs w:val="28"/>
          <w:lang w:bidi="ru-RU"/>
        </w:rPr>
        <w:t>Основные направления налоговой политики на 202</w:t>
      </w:r>
      <w:r w:rsidR="006F542A" w:rsidRPr="002428D1">
        <w:rPr>
          <w:rFonts w:ascii="Times New Roman" w:hAnsi="Times New Roman"/>
          <w:b/>
          <w:bCs/>
          <w:sz w:val="28"/>
          <w:szCs w:val="28"/>
          <w:lang w:bidi="ru-RU"/>
        </w:rPr>
        <w:t>5 год и на плановый период 2026</w:t>
      </w:r>
      <w:r w:rsidRPr="002428D1">
        <w:rPr>
          <w:rFonts w:ascii="Times New Roman" w:hAnsi="Times New Roman"/>
          <w:b/>
          <w:bCs/>
          <w:sz w:val="28"/>
          <w:szCs w:val="28"/>
          <w:lang w:bidi="ru-RU"/>
        </w:rPr>
        <w:t xml:space="preserve"> и 202</w:t>
      </w:r>
      <w:r w:rsidR="006F542A" w:rsidRPr="002428D1">
        <w:rPr>
          <w:rFonts w:ascii="Times New Roman" w:hAnsi="Times New Roman"/>
          <w:b/>
          <w:bCs/>
          <w:sz w:val="28"/>
          <w:szCs w:val="28"/>
          <w:lang w:bidi="ru-RU"/>
        </w:rPr>
        <w:t>7</w:t>
      </w:r>
      <w:r w:rsidRPr="002428D1">
        <w:rPr>
          <w:rFonts w:ascii="Times New Roman" w:hAnsi="Times New Roman"/>
          <w:b/>
          <w:bCs/>
          <w:sz w:val="28"/>
          <w:szCs w:val="28"/>
          <w:lang w:bidi="ru-RU"/>
        </w:rPr>
        <w:t xml:space="preserve"> годов</w:t>
      </w:r>
    </w:p>
    <w:p w:rsidR="002428D1" w:rsidRPr="002428D1" w:rsidRDefault="002428D1" w:rsidP="0024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FD2" w:rsidRPr="002428D1" w:rsidRDefault="00AC7FD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В 202</w:t>
      </w:r>
      <w:r w:rsidR="007A75FA" w:rsidRPr="002428D1">
        <w:rPr>
          <w:rFonts w:ascii="Times New Roman" w:hAnsi="Times New Roman"/>
          <w:sz w:val="28"/>
          <w:szCs w:val="28"/>
        </w:rPr>
        <w:t>5</w:t>
      </w:r>
      <w:r w:rsidRPr="002428D1">
        <w:rPr>
          <w:rFonts w:ascii="Times New Roman" w:hAnsi="Times New Roman"/>
          <w:sz w:val="28"/>
          <w:szCs w:val="28"/>
        </w:rPr>
        <w:t>-202</w:t>
      </w:r>
      <w:r w:rsidR="007A75FA" w:rsidRPr="002428D1">
        <w:rPr>
          <w:rFonts w:ascii="Times New Roman" w:hAnsi="Times New Roman"/>
          <w:sz w:val="28"/>
          <w:szCs w:val="28"/>
        </w:rPr>
        <w:t>7</w:t>
      </w:r>
      <w:r w:rsidRPr="002428D1">
        <w:rPr>
          <w:rFonts w:ascii="Times New Roman" w:hAnsi="Times New Roman"/>
          <w:sz w:val="28"/>
          <w:szCs w:val="28"/>
        </w:rPr>
        <w:t xml:space="preserve"> годах будет продолжена реализация основных целей и задач налоговой политики, предусмотренных в предыдущие годы. </w:t>
      </w:r>
    </w:p>
    <w:p w:rsidR="00AC7FD2" w:rsidRPr="002428D1" w:rsidRDefault="00AC7FD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В целом в налоговой политике приоритетом остается обеспечение стабильных налоговых условий для хозяйствующих субъектов, повышение эффективности стимулирующей функции налоговой системы и улучшение качества администрирования с сопутствующим облегчением административной нагрузки для налогоплательщиков и повышением собираемости налогов.</w:t>
      </w:r>
    </w:p>
    <w:p w:rsidR="00AC7FD2" w:rsidRPr="002428D1" w:rsidRDefault="00AC7FD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Налоговая политика муниципального образования Д</w:t>
      </w:r>
      <w:r w:rsidR="00366DEC" w:rsidRPr="002428D1">
        <w:rPr>
          <w:rFonts w:ascii="Times New Roman" w:hAnsi="Times New Roman"/>
          <w:sz w:val="28"/>
          <w:szCs w:val="28"/>
        </w:rPr>
        <w:t>непровский</w:t>
      </w:r>
      <w:r w:rsidRPr="002428D1">
        <w:rPr>
          <w:rFonts w:ascii="Times New Roman" w:hAnsi="Times New Roman"/>
          <w:sz w:val="28"/>
          <w:szCs w:val="28"/>
        </w:rPr>
        <w:t xml:space="preserve"> сельсовет</w:t>
      </w:r>
      <w:r w:rsidR="004A191A" w:rsidRPr="002428D1">
        <w:rPr>
          <w:rFonts w:ascii="Times New Roman" w:hAnsi="Times New Roman"/>
          <w:sz w:val="28"/>
          <w:szCs w:val="28"/>
        </w:rPr>
        <w:t xml:space="preserve"> Беляевского района Оренбургской области</w:t>
      </w:r>
      <w:r w:rsidRPr="002428D1">
        <w:rPr>
          <w:rFonts w:ascii="Times New Roman" w:hAnsi="Times New Roman"/>
          <w:sz w:val="28"/>
          <w:szCs w:val="28"/>
        </w:rPr>
        <w:t>,  в 202</w:t>
      </w:r>
      <w:r w:rsidR="004A191A" w:rsidRPr="002428D1">
        <w:rPr>
          <w:rFonts w:ascii="Times New Roman" w:hAnsi="Times New Roman"/>
          <w:sz w:val="28"/>
          <w:szCs w:val="28"/>
        </w:rPr>
        <w:t>5</w:t>
      </w:r>
      <w:r w:rsidRPr="002428D1">
        <w:rPr>
          <w:rFonts w:ascii="Times New Roman" w:hAnsi="Times New Roman"/>
          <w:sz w:val="28"/>
          <w:szCs w:val="28"/>
        </w:rPr>
        <w:t xml:space="preserve"> году и на плановый период до 202</w:t>
      </w:r>
      <w:r w:rsidR="004A191A" w:rsidRPr="002428D1">
        <w:rPr>
          <w:rFonts w:ascii="Times New Roman" w:hAnsi="Times New Roman"/>
          <w:sz w:val="28"/>
          <w:szCs w:val="28"/>
        </w:rPr>
        <w:t>7</w:t>
      </w:r>
      <w:r w:rsidRPr="002428D1">
        <w:rPr>
          <w:rFonts w:ascii="Times New Roman" w:hAnsi="Times New Roman"/>
          <w:sz w:val="28"/>
          <w:szCs w:val="28"/>
        </w:rPr>
        <w:t xml:space="preserve"> года ориентирована на развитие доходного потенциала  на основе экономического роста, а не за счет повышения налоговой нагрузки на плательщиков.</w:t>
      </w:r>
    </w:p>
    <w:p w:rsidR="00AC7FD2" w:rsidRPr="002428D1" w:rsidRDefault="00AC7FD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  <w:lang w:eastAsia="ru-RU" w:bidi="ru-RU"/>
        </w:rPr>
        <w:t>Основными задачами в среднесрочной  перспективе являются:</w:t>
      </w:r>
    </w:p>
    <w:p w:rsidR="003A2DA7" w:rsidRPr="002428D1" w:rsidRDefault="00AC7FD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428D1">
        <w:rPr>
          <w:rFonts w:ascii="Times New Roman" w:hAnsi="Times New Roman"/>
          <w:sz w:val="28"/>
          <w:szCs w:val="28"/>
          <w:lang w:bidi="ru-RU"/>
        </w:rPr>
        <w:t>- усиление мер по укреплению налоговой дисциплины налогоплательщиков;</w:t>
      </w:r>
    </w:p>
    <w:p w:rsidR="00AC7FD2" w:rsidRPr="002428D1" w:rsidRDefault="00AC7FD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  <w:lang w:eastAsia="ru-RU" w:bidi="ru-RU"/>
        </w:rPr>
        <w:t>-повышение реалистичности прогнозирования и минимизация рисков</w:t>
      </w:r>
      <w:r w:rsidRPr="002428D1">
        <w:rPr>
          <w:rFonts w:ascii="Times New Roman" w:hAnsi="Times New Roman"/>
          <w:sz w:val="28"/>
          <w:szCs w:val="28"/>
          <w:lang w:eastAsia="ru-RU" w:bidi="ru-RU"/>
        </w:rPr>
        <w:br/>
        <w:t>несбалансированности при бюджетном планировании;</w:t>
      </w:r>
    </w:p>
    <w:p w:rsidR="00AC7FD2" w:rsidRPr="002428D1" w:rsidRDefault="00AC7FD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  <w:lang w:eastAsia="ru-RU" w:bidi="ru-RU"/>
        </w:rPr>
        <w:t>-укрепление доходной базы  бюджета поселения за счет наращивания</w:t>
      </w:r>
      <w:r w:rsidRPr="002428D1">
        <w:rPr>
          <w:rFonts w:ascii="Times New Roman" w:hAnsi="Times New Roman"/>
          <w:sz w:val="28"/>
          <w:szCs w:val="28"/>
          <w:lang w:eastAsia="ru-RU" w:bidi="ru-RU"/>
        </w:rPr>
        <w:br/>
        <w:t>стабильных доходных источников и мобилизации в бюджет имеющихся</w:t>
      </w:r>
      <w:r w:rsidRPr="002428D1">
        <w:rPr>
          <w:rFonts w:ascii="Times New Roman" w:hAnsi="Times New Roman"/>
          <w:sz w:val="28"/>
          <w:szCs w:val="28"/>
          <w:lang w:eastAsia="ru-RU" w:bidi="ru-RU"/>
        </w:rPr>
        <w:br/>
        <w:t>резервов;</w:t>
      </w:r>
    </w:p>
    <w:p w:rsidR="00AC7FD2" w:rsidRPr="002428D1" w:rsidRDefault="00AC7FD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  <w:lang w:eastAsia="ru-RU" w:bidi="ru-RU"/>
        </w:rPr>
        <w:t>- повышение эффективности управления муниципальным имуществом.</w:t>
      </w:r>
    </w:p>
    <w:p w:rsidR="00AC7FD2" w:rsidRPr="002428D1" w:rsidRDefault="00AC7FD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color w:val="000000"/>
          <w:sz w:val="28"/>
          <w:szCs w:val="28"/>
          <w:lang w:bidi="ru-RU"/>
        </w:rPr>
        <w:t>Рост бю</w:t>
      </w:r>
      <w:r w:rsidRPr="002428D1">
        <w:rPr>
          <w:rFonts w:ascii="Times New Roman" w:hAnsi="Times New Roman"/>
          <w:sz w:val="28"/>
          <w:szCs w:val="28"/>
          <w:lang w:bidi="ru-RU"/>
        </w:rPr>
        <w:t>джетных поступлений планируется достичь за счет:</w:t>
      </w:r>
    </w:p>
    <w:p w:rsidR="00AC7FD2" w:rsidRPr="002428D1" w:rsidRDefault="00AC7FD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  <w:lang w:bidi="ru-RU"/>
        </w:rPr>
        <w:t xml:space="preserve">- расширения налоговой базы по имущественным налогам путем выявления и включения в налогооблагаемую базу недвижимого имущества </w:t>
      </w:r>
      <w:r w:rsidRPr="002428D1">
        <w:rPr>
          <w:rFonts w:ascii="Times New Roman" w:hAnsi="Times New Roman"/>
          <w:sz w:val="28"/>
          <w:szCs w:val="28"/>
          <w:lang w:bidi="ru-RU"/>
        </w:rPr>
        <w:br/>
        <w:t>и земельных участков, которые до настоящего времени не зарегистрированы;</w:t>
      </w:r>
    </w:p>
    <w:p w:rsidR="00AC7FD2" w:rsidRPr="002428D1" w:rsidRDefault="00AC7FD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  <w:lang w:bidi="ru-RU"/>
        </w:rPr>
        <w:t>- выявление и пресечение схем минимизации налогов, совершенствование методов контроля легализации «теневой» заработной платы;</w:t>
      </w:r>
    </w:p>
    <w:p w:rsidR="00AC7FD2" w:rsidRPr="002428D1" w:rsidRDefault="00AC7FD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 xml:space="preserve">- совершенствования методов налогового администрирования, повышения уровня ответственности главного администратора доходов </w:t>
      </w:r>
      <w:r w:rsidRPr="002428D1">
        <w:rPr>
          <w:rFonts w:ascii="Times New Roman" w:hAnsi="Times New Roman"/>
          <w:sz w:val="28"/>
          <w:szCs w:val="28"/>
        </w:rPr>
        <w:br/>
        <w:t>за выполнение плановых пока</w:t>
      </w:r>
      <w:r w:rsidR="00D444EA" w:rsidRPr="002428D1">
        <w:rPr>
          <w:rFonts w:ascii="Times New Roman" w:hAnsi="Times New Roman"/>
          <w:sz w:val="28"/>
          <w:szCs w:val="28"/>
        </w:rPr>
        <w:t xml:space="preserve">зателей поступления доходов </w:t>
      </w:r>
      <w:r w:rsidRPr="002428D1">
        <w:rPr>
          <w:rFonts w:ascii="Times New Roman" w:hAnsi="Times New Roman"/>
          <w:sz w:val="28"/>
          <w:szCs w:val="28"/>
        </w:rPr>
        <w:t>в  бюджет;</w:t>
      </w:r>
    </w:p>
    <w:p w:rsidR="00AC7FD2" w:rsidRPr="002428D1" w:rsidRDefault="00AC7FD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- проведения оценки социальной и бюджетной эффективности налоговых расходов бюджета;</w:t>
      </w:r>
    </w:p>
    <w:p w:rsidR="00AC7FD2" w:rsidRPr="002428D1" w:rsidRDefault="00AC7FD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  <w:lang w:bidi="ru-RU"/>
        </w:rPr>
        <w:t>- совершенствования управления  муниципальной собственностью.</w:t>
      </w:r>
    </w:p>
    <w:p w:rsidR="003A2DA7" w:rsidRPr="002428D1" w:rsidRDefault="00AC7FD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Формирование налоговых и неналоговых доходов б</w:t>
      </w:r>
      <w:r w:rsidR="00D444EA" w:rsidRPr="002428D1">
        <w:rPr>
          <w:rFonts w:ascii="Times New Roman" w:hAnsi="Times New Roman"/>
          <w:sz w:val="28"/>
          <w:szCs w:val="28"/>
        </w:rPr>
        <w:t xml:space="preserve">удет основываться </w:t>
      </w:r>
      <w:r w:rsidRPr="002428D1">
        <w:rPr>
          <w:rFonts w:ascii="Times New Roman" w:hAnsi="Times New Roman"/>
          <w:sz w:val="28"/>
          <w:szCs w:val="28"/>
        </w:rPr>
        <w:t xml:space="preserve"> на вступивших в силу, а также планируемых к принятию с 202</w:t>
      </w:r>
      <w:r w:rsidR="00D444EA" w:rsidRPr="002428D1">
        <w:rPr>
          <w:rFonts w:ascii="Times New Roman" w:hAnsi="Times New Roman"/>
          <w:sz w:val="28"/>
          <w:szCs w:val="28"/>
        </w:rPr>
        <w:t>5</w:t>
      </w:r>
      <w:r w:rsidRPr="002428D1">
        <w:rPr>
          <w:rFonts w:ascii="Times New Roman" w:hAnsi="Times New Roman"/>
          <w:sz w:val="28"/>
          <w:szCs w:val="28"/>
        </w:rPr>
        <w:t xml:space="preserve"> года изменений федерального и регионального законодательства. </w:t>
      </w:r>
    </w:p>
    <w:p w:rsidR="00AC7FD2" w:rsidRPr="002428D1" w:rsidRDefault="00AC7FD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  <w:lang w:bidi="ru-RU"/>
        </w:rPr>
        <w:t>Увеличение доходного потенциала напрямую зависит от конструктивного взаимодействия и скоординированных действий о</w:t>
      </w:r>
      <w:r w:rsidR="003A2DA7" w:rsidRPr="002428D1">
        <w:rPr>
          <w:rFonts w:ascii="Times New Roman" w:hAnsi="Times New Roman"/>
          <w:sz w:val="28"/>
          <w:szCs w:val="28"/>
          <w:lang w:bidi="ru-RU"/>
        </w:rPr>
        <w:t xml:space="preserve">рганов государственной власти и </w:t>
      </w:r>
      <w:r w:rsidRPr="002428D1">
        <w:rPr>
          <w:rFonts w:ascii="Times New Roman" w:hAnsi="Times New Roman"/>
          <w:sz w:val="28"/>
          <w:szCs w:val="28"/>
          <w:lang w:bidi="ru-RU"/>
        </w:rPr>
        <w:t xml:space="preserve">органов местного самоуправления с администраторами доходов, осуществление которого будет продолжено в рамках деятельности комиссий по контролю за своевременностью и полнотой перечисления денежных средств в бюджет, а так же в рамках работы по легализации объектов налогообложения. </w:t>
      </w:r>
    </w:p>
    <w:p w:rsidR="00AC7FD2" w:rsidRPr="002428D1" w:rsidRDefault="00AC7FD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Основой формирования налоговой политики поселения, а также основных параметров налоговых и неналоговых доходов  бюджета муниципального образования Д</w:t>
      </w:r>
      <w:r w:rsidR="00366DEC" w:rsidRPr="002428D1">
        <w:rPr>
          <w:rFonts w:ascii="Times New Roman" w:hAnsi="Times New Roman"/>
          <w:sz w:val="28"/>
          <w:szCs w:val="28"/>
        </w:rPr>
        <w:t>непровский</w:t>
      </w:r>
      <w:r w:rsidRPr="002428D1">
        <w:rPr>
          <w:rFonts w:ascii="Times New Roman" w:hAnsi="Times New Roman"/>
          <w:sz w:val="28"/>
          <w:szCs w:val="28"/>
        </w:rPr>
        <w:t xml:space="preserve"> сельсовет на 202</w:t>
      </w:r>
      <w:r w:rsidR="00EF7362" w:rsidRPr="002428D1">
        <w:rPr>
          <w:rFonts w:ascii="Times New Roman" w:hAnsi="Times New Roman"/>
          <w:sz w:val="28"/>
          <w:szCs w:val="28"/>
        </w:rPr>
        <w:t>5</w:t>
      </w:r>
      <w:r w:rsidRPr="002428D1">
        <w:rPr>
          <w:rFonts w:ascii="Times New Roman" w:hAnsi="Times New Roman"/>
          <w:sz w:val="28"/>
          <w:szCs w:val="28"/>
        </w:rPr>
        <w:t xml:space="preserve"> год и среднесрочную перспективу до 202</w:t>
      </w:r>
      <w:r w:rsidR="00EF7362" w:rsidRPr="002428D1">
        <w:rPr>
          <w:rFonts w:ascii="Times New Roman" w:hAnsi="Times New Roman"/>
          <w:sz w:val="28"/>
          <w:szCs w:val="28"/>
        </w:rPr>
        <w:t>7</w:t>
      </w:r>
      <w:r w:rsidRPr="002428D1">
        <w:rPr>
          <w:rFonts w:ascii="Times New Roman" w:hAnsi="Times New Roman"/>
          <w:sz w:val="28"/>
          <w:szCs w:val="28"/>
        </w:rPr>
        <w:t xml:space="preserve"> года являются показатели прогноза социально-экономического развития муниципального образования Д</w:t>
      </w:r>
      <w:r w:rsidR="00366DEC" w:rsidRPr="002428D1">
        <w:rPr>
          <w:rFonts w:ascii="Times New Roman" w:hAnsi="Times New Roman"/>
          <w:sz w:val="28"/>
          <w:szCs w:val="28"/>
        </w:rPr>
        <w:t>непровский</w:t>
      </w:r>
      <w:r w:rsidRPr="002428D1">
        <w:rPr>
          <w:rFonts w:ascii="Times New Roman" w:hAnsi="Times New Roman"/>
          <w:sz w:val="28"/>
          <w:szCs w:val="28"/>
        </w:rPr>
        <w:t xml:space="preserve"> сельсовет на 202</w:t>
      </w:r>
      <w:r w:rsidR="00EF7362" w:rsidRPr="002428D1">
        <w:rPr>
          <w:rFonts w:ascii="Times New Roman" w:hAnsi="Times New Roman"/>
          <w:sz w:val="28"/>
          <w:szCs w:val="28"/>
        </w:rPr>
        <w:t>5</w:t>
      </w:r>
      <w:r w:rsidRPr="002428D1">
        <w:rPr>
          <w:rFonts w:ascii="Times New Roman" w:hAnsi="Times New Roman"/>
          <w:sz w:val="28"/>
          <w:szCs w:val="28"/>
        </w:rPr>
        <w:t>-202</w:t>
      </w:r>
      <w:r w:rsidR="00EF7362" w:rsidRPr="002428D1">
        <w:rPr>
          <w:rFonts w:ascii="Times New Roman" w:hAnsi="Times New Roman"/>
          <w:sz w:val="28"/>
          <w:szCs w:val="28"/>
        </w:rPr>
        <w:t>7</w:t>
      </w:r>
      <w:r w:rsidRPr="002428D1">
        <w:rPr>
          <w:rFonts w:ascii="Times New Roman" w:hAnsi="Times New Roman"/>
          <w:sz w:val="28"/>
          <w:szCs w:val="28"/>
        </w:rPr>
        <w:t xml:space="preserve"> годы.</w:t>
      </w:r>
    </w:p>
    <w:p w:rsidR="00AC7FD2" w:rsidRPr="002428D1" w:rsidRDefault="00AC7FD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Прогнозные данные на 202</w:t>
      </w:r>
      <w:r w:rsidR="00EF7362" w:rsidRPr="002428D1">
        <w:rPr>
          <w:rFonts w:ascii="Times New Roman" w:hAnsi="Times New Roman"/>
          <w:sz w:val="28"/>
          <w:szCs w:val="28"/>
        </w:rPr>
        <w:t>5</w:t>
      </w:r>
      <w:r w:rsidRPr="002428D1">
        <w:rPr>
          <w:rFonts w:ascii="Times New Roman" w:hAnsi="Times New Roman"/>
          <w:sz w:val="28"/>
          <w:szCs w:val="28"/>
        </w:rPr>
        <w:t xml:space="preserve"> -202</w:t>
      </w:r>
      <w:r w:rsidR="00EF7362" w:rsidRPr="002428D1">
        <w:rPr>
          <w:rFonts w:ascii="Times New Roman" w:hAnsi="Times New Roman"/>
          <w:sz w:val="28"/>
          <w:szCs w:val="28"/>
        </w:rPr>
        <w:t>7</w:t>
      </w:r>
      <w:r w:rsidRPr="002428D1">
        <w:rPr>
          <w:rFonts w:ascii="Times New Roman" w:hAnsi="Times New Roman"/>
          <w:sz w:val="28"/>
          <w:szCs w:val="28"/>
        </w:rPr>
        <w:t xml:space="preserve"> годы позволяют определить параметры налоговых и неналоговых доходов  бюджета муниципального образования Д</w:t>
      </w:r>
      <w:r w:rsidR="00366DEC" w:rsidRPr="002428D1">
        <w:rPr>
          <w:rFonts w:ascii="Times New Roman" w:hAnsi="Times New Roman"/>
          <w:sz w:val="28"/>
          <w:szCs w:val="28"/>
        </w:rPr>
        <w:t>непровский</w:t>
      </w:r>
      <w:r w:rsidR="00EF7362" w:rsidRPr="002428D1">
        <w:rPr>
          <w:rFonts w:ascii="Times New Roman" w:hAnsi="Times New Roman"/>
          <w:sz w:val="28"/>
          <w:szCs w:val="28"/>
        </w:rPr>
        <w:t xml:space="preserve"> сельсовет на 2025</w:t>
      </w:r>
      <w:r w:rsidRPr="002428D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F7362" w:rsidRPr="002428D1">
        <w:rPr>
          <w:rFonts w:ascii="Times New Roman" w:hAnsi="Times New Roman"/>
          <w:sz w:val="28"/>
          <w:szCs w:val="28"/>
        </w:rPr>
        <w:t>6</w:t>
      </w:r>
      <w:r w:rsidRPr="002428D1">
        <w:rPr>
          <w:rFonts w:ascii="Times New Roman" w:hAnsi="Times New Roman"/>
          <w:sz w:val="28"/>
          <w:szCs w:val="28"/>
        </w:rPr>
        <w:t xml:space="preserve"> и 202</w:t>
      </w:r>
      <w:r w:rsidR="00EF7362" w:rsidRPr="002428D1">
        <w:rPr>
          <w:rFonts w:ascii="Times New Roman" w:hAnsi="Times New Roman"/>
          <w:sz w:val="28"/>
          <w:szCs w:val="28"/>
        </w:rPr>
        <w:t>7</w:t>
      </w:r>
      <w:r w:rsidRPr="002428D1">
        <w:rPr>
          <w:rFonts w:ascii="Times New Roman" w:hAnsi="Times New Roman"/>
          <w:sz w:val="28"/>
          <w:szCs w:val="28"/>
        </w:rPr>
        <w:t xml:space="preserve"> годов в пределах от 108,7% до 109,4 % к плану 202</w:t>
      </w:r>
      <w:r w:rsidR="00EF7362" w:rsidRPr="002428D1">
        <w:rPr>
          <w:rFonts w:ascii="Times New Roman" w:hAnsi="Times New Roman"/>
          <w:sz w:val="28"/>
          <w:szCs w:val="28"/>
        </w:rPr>
        <w:t>4</w:t>
      </w:r>
      <w:r w:rsidRPr="002428D1">
        <w:rPr>
          <w:rFonts w:ascii="Times New Roman" w:hAnsi="Times New Roman"/>
          <w:sz w:val="28"/>
          <w:szCs w:val="28"/>
        </w:rPr>
        <w:t xml:space="preserve"> года. </w:t>
      </w:r>
    </w:p>
    <w:p w:rsidR="00AC7FD2" w:rsidRPr="002428D1" w:rsidRDefault="00AC7FD2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sz w:val="28"/>
          <w:szCs w:val="28"/>
        </w:rPr>
        <w:t>Параметры налоговых и неналоговых доходов могут быть изменены в случае уточнения показателей социально-экономического развития поселения, уточнения прогнозов поступлений доходов главным администратором доходов  бюджета поселения и внесения изменений в налоговое и бюджетное законодательство.</w:t>
      </w:r>
    </w:p>
    <w:p w:rsidR="00525698" w:rsidRDefault="00525698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bookmarkStart w:id="1" w:name="_GoBack"/>
      <w:bookmarkEnd w:id="1"/>
    </w:p>
    <w:p w:rsidR="002428D1" w:rsidRDefault="002428D1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428D1" w:rsidRDefault="002428D1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428D1" w:rsidRDefault="002428D1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428D1" w:rsidRDefault="002428D1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428D1" w:rsidRDefault="002428D1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428D1" w:rsidRDefault="002428D1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428D1" w:rsidRDefault="002428D1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428D1" w:rsidRDefault="002428D1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428D1" w:rsidRDefault="002428D1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428D1" w:rsidRDefault="002428D1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428D1" w:rsidRDefault="002428D1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428D1" w:rsidRDefault="002428D1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428D1" w:rsidRDefault="002428D1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428D1" w:rsidRDefault="002428D1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428D1" w:rsidRDefault="002428D1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428D1" w:rsidRDefault="002428D1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428D1" w:rsidRPr="002428D1" w:rsidRDefault="002428D1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page" w:tblpXSpec="right" w:tblpY="23"/>
        <w:tblW w:w="5211" w:type="dxa"/>
        <w:tblLook w:val="0000"/>
      </w:tblPr>
      <w:tblGrid>
        <w:gridCol w:w="5211"/>
      </w:tblGrid>
      <w:tr w:rsidR="00400EC9" w:rsidRPr="002428D1" w:rsidTr="00745207">
        <w:trPr>
          <w:trHeight w:val="1408"/>
        </w:trPr>
        <w:tc>
          <w:tcPr>
            <w:tcW w:w="5211" w:type="dxa"/>
          </w:tcPr>
          <w:p w:rsidR="00400EC9" w:rsidRPr="002428D1" w:rsidRDefault="00400EC9" w:rsidP="00242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D1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 2</w:t>
            </w:r>
          </w:p>
          <w:p w:rsidR="002428D1" w:rsidRDefault="00400EC9" w:rsidP="002428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28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постановлению </w:t>
            </w:r>
            <w:r w:rsidRPr="002428D1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муниципального </w:t>
            </w:r>
            <w:r w:rsidR="002428D1">
              <w:rPr>
                <w:rFonts w:ascii="Times New Roman" w:hAnsi="Times New Roman"/>
                <w:bCs/>
                <w:sz w:val="28"/>
                <w:szCs w:val="28"/>
              </w:rPr>
              <w:t>образования Днепровский сельсовет</w:t>
            </w:r>
          </w:p>
          <w:p w:rsidR="002428D1" w:rsidRDefault="00400EC9" w:rsidP="002428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28D1">
              <w:rPr>
                <w:rFonts w:ascii="Times New Roman" w:hAnsi="Times New Roman"/>
                <w:bCs/>
                <w:sz w:val="28"/>
                <w:szCs w:val="28"/>
              </w:rPr>
              <w:t xml:space="preserve"> Беляевского района </w:t>
            </w:r>
          </w:p>
          <w:p w:rsidR="002428D1" w:rsidRDefault="00400EC9" w:rsidP="00242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D1">
              <w:rPr>
                <w:rFonts w:ascii="Times New Roman" w:hAnsi="Times New Roman"/>
                <w:bCs/>
                <w:sz w:val="28"/>
                <w:szCs w:val="28"/>
              </w:rPr>
              <w:t>Оренбургской области</w:t>
            </w:r>
            <w:r w:rsidR="004E30A6" w:rsidRPr="002428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0EC9" w:rsidRPr="002428D1" w:rsidRDefault="004E30A6" w:rsidP="00242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D1">
              <w:rPr>
                <w:rFonts w:ascii="Times New Roman" w:hAnsi="Times New Roman"/>
                <w:sz w:val="28"/>
                <w:szCs w:val="28"/>
                <w:lang w:eastAsia="ru-RU"/>
              </w:rPr>
              <w:t>от  16.10.2024  №96</w:t>
            </w:r>
            <w:r w:rsidR="00400EC9" w:rsidRPr="002428D1">
              <w:rPr>
                <w:rFonts w:ascii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400EC9" w:rsidRPr="002428D1" w:rsidRDefault="00400EC9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400EC9" w:rsidRPr="002428D1" w:rsidRDefault="00400EC9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400EC9" w:rsidRPr="002428D1" w:rsidRDefault="00400EC9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E087F" w:rsidRPr="002428D1" w:rsidRDefault="008E087F" w:rsidP="002428D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E087F" w:rsidRDefault="008E087F" w:rsidP="002428D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28D1" w:rsidRDefault="002428D1" w:rsidP="002428D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28D1" w:rsidRDefault="002428D1" w:rsidP="002428D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28D1" w:rsidRPr="002428D1" w:rsidRDefault="002428D1" w:rsidP="002428D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1117" w:rsidRPr="002428D1" w:rsidRDefault="00151117" w:rsidP="002428D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b/>
          <w:color w:val="000000" w:themeColor="text1"/>
          <w:sz w:val="28"/>
          <w:szCs w:val="28"/>
        </w:rPr>
        <w:t>Основные направления бюджетной политики</w:t>
      </w:r>
      <w:r w:rsidR="002428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428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 Д</w:t>
      </w:r>
      <w:r w:rsidR="004F212E" w:rsidRPr="002428D1">
        <w:rPr>
          <w:rFonts w:ascii="Times New Roman" w:hAnsi="Times New Roman"/>
          <w:b/>
          <w:color w:val="000000" w:themeColor="text1"/>
          <w:sz w:val="28"/>
          <w:szCs w:val="28"/>
        </w:rPr>
        <w:t>непровский</w:t>
      </w:r>
      <w:r w:rsidRPr="002428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</w:t>
      </w:r>
      <w:r w:rsidR="00753FAA" w:rsidRPr="002428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Беляевского района Оренбургской области</w:t>
      </w:r>
      <w:r w:rsidR="002428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53FAA" w:rsidRPr="002428D1">
        <w:rPr>
          <w:rFonts w:ascii="Times New Roman" w:hAnsi="Times New Roman"/>
          <w:b/>
          <w:color w:val="000000" w:themeColor="text1"/>
          <w:sz w:val="28"/>
          <w:szCs w:val="28"/>
        </w:rPr>
        <w:t>на 2025</w:t>
      </w:r>
      <w:r w:rsidRPr="002428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 и на плановый период 202</w:t>
      </w:r>
      <w:r w:rsidR="00753FAA" w:rsidRPr="002428D1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2428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202</w:t>
      </w:r>
      <w:r w:rsidR="00753FAA" w:rsidRPr="002428D1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2428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</w:t>
      </w:r>
    </w:p>
    <w:p w:rsidR="002428D1" w:rsidRDefault="00151117" w:rsidP="002428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151117" w:rsidRPr="002428D1" w:rsidRDefault="00151117" w:rsidP="002428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>Основные направления бюджетной политики на 202</w:t>
      </w:r>
      <w:r w:rsidR="000B5E33" w:rsidRPr="002428D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0B5E33" w:rsidRPr="002428D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0B5E33" w:rsidRPr="002428D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годов разработаны в соответствии со статьей 172 Бюджетного кодекса Российской Федерации, решения Совета депутатов </w:t>
      </w:r>
      <w:r w:rsidR="004F212E" w:rsidRPr="002428D1">
        <w:rPr>
          <w:rFonts w:ascii="Times New Roman" w:hAnsi="Times New Roman"/>
          <w:color w:val="000000" w:themeColor="text1"/>
          <w:sz w:val="28"/>
          <w:szCs w:val="28"/>
        </w:rPr>
        <w:t>Днепровский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Беляевского р</w:t>
      </w:r>
      <w:r w:rsidR="004F212E" w:rsidRPr="002428D1">
        <w:rPr>
          <w:rFonts w:ascii="Times New Roman" w:hAnsi="Times New Roman"/>
          <w:color w:val="000000" w:themeColor="text1"/>
          <w:sz w:val="28"/>
          <w:szCs w:val="28"/>
        </w:rPr>
        <w:t>айона Оренбургской области от 25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4F212E" w:rsidRPr="002428D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.2011 № </w:t>
      </w:r>
      <w:r w:rsidR="004F212E" w:rsidRPr="002428D1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« Об утверждении Положения о бюджетном устройстве и бюджетном процессе в муниципальном образовании </w:t>
      </w:r>
      <w:r w:rsidR="004F212E" w:rsidRPr="002428D1">
        <w:rPr>
          <w:rFonts w:ascii="Times New Roman" w:hAnsi="Times New Roman"/>
          <w:color w:val="000000" w:themeColor="text1"/>
          <w:sz w:val="28"/>
          <w:szCs w:val="28"/>
        </w:rPr>
        <w:t>Днепровский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Беляевского района  Оренбургской области» и определяют  цели, задачи и приоритеты бюджетной политики в среднесрочной перспективе.   </w:t>
      </w:r>
    </w:p>
    <w:p w:rsidR="00151117" w:rsidRPr="002428D1" w:rsidRDefault="00151117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51117" w:rsidRPr="002428D1" w:rsidRDefault="00151117" w:rsidP="002428D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b/>
          <w:color w:val="000000" w:themeColor="text1"/>
          <w:sz w:val="28"/>
          <w:szCs w:val="28"/>
        </w:rPr>
        <w:t>1. Основные цели и задачи бюджетной политикина 202</w:t>
      </w:r>
      <w:r w:rsidR="000B5E33" w:rsidRPr="002428D1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2428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202</w:t>
      </w:r>
      <w:r w:rsidR="000B5E33" w:rsidRPr="002428D1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2428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</w:t>
      </w:r>
    </w:p>
    <w:p w:rsidR="00151117" w:rsidRPr="002428D1" w:rsidRDefault="000B5E33" w:rsidP="002428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>Целью бюджетной политики на 2025-2027</w:t>
      </w:r>
      <w:r w:rsidR="00151117"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годы является определение основных подходов к формированию проекта бюджета поселения на 202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51117"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51117"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51117"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51117" w:rsidRPr="002428D1" w:rsidRDefault="00151117" w:rsidP="002428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       Задачей бюджетной политики является  реализация национальных целей развития, в том числе рационального и эффективного использования имеющихся бюджетных средств. При этом выплаты заработной платы работникам бюджетной сферы являются безусловным приоритетом бюджетной политики и будут исполнены в полном объеме в любой экономической ситуации.  </w:t>
      </w:r>
    </w:p>
    <w:p w:rsidR="00151117" w:rsidRPr="002428D1" w:rsidRDefault="00151117" w:rsidP="002428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       Исходя из поставленной </w:t>
      </w:r>
      <w:r w:rsidR="000B5E33" w:rsidRPr="002428D1">
        <w:rPr>
          <w:rFonts w:ascii="Times New Roman" w:hAnsi="Times New Roman"/>
          <w:color w:val="000000" w:themeColor="text1"/>
          <w:sz w:val="28"/>
          <w:szCs w:val="28"/>
        </w:rPr>
        <w:t>задачи бюджетной политики на 2025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B5E33" w:rsidRPr="002428D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годы главные администраторы средств бюджета поселения должны обеспечить: </w:t>
      </w:r>
    </w:p>
    <w:p w:rsidR="00151117" w:rsidRPr="002428D1" w:rsidRDefault="00151117" w:rsidP="002428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>- формирование реалистичного прогноза поступл</w:t>
      </w:r>
      <w:r w:rsidR="000B5E33" w:rsidRPr="002428D1">
        <w:rPr>
          <w:rFonts w:ascii="Times New Roman" w:hAnsi="Times New Roman"/>
          <w:color w:val="000000" w:themeColor="text1"/>
          <w:sz w:val="28"/>
          <w:szCs w:val="28"/>
        </w:rPr>
        <w:t>ения налоговых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 и неналоговых доходов  бюджета поселения, осуществляемого на основе  прогноза социально-экономического развития муниципального образования</w:t>
      </w:r>
      <w:r w:rsidR="009A7D02" w:rsidRPr="002428D1">
        <w:rPr>
          <w:rFonts w:ascii="Times New Roman" w:hAnsi="Times New Roman"/>
          <w:color w:val="000000" w:themeColor="text1"/>
          <w:sz w:val="28"/>
          <w:szCs w:val="28"/>
        </w:rPr>
        <w:t>Днепровский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на предстоящий трехлетний период;</w:t>
      </w:r>
    </w:p>
    <w:p w:rsidR="004A05DE" w:rsidRPr="002428D1" w:rsidRDefault="004A05DE" w:rsidP="0024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- сохранение уровня финансового обеспечения расходных обязательств муниципального образования Днепровский сельсовет по всем первоочередным и социально значимым   направлениям. </w:t>
      </w:r>
      <w:r w:rsidRPr="002428D1">
        <w:rPr>
          <w:rFonts w:ascii="Times New Roman" w:hAnsi="Times New Roman"/>
          <w:sz w:val="28"/>
          <w:szCs w:val="28"/>
        </w:rPr>
        <w:t xml:space="preserve">В 2023 году была продолжена реализация мероприятий согласно указам Президента Российской Федерации от 7 мая 2012 года № 597-606 (далее – указы Президента), а также новых векторов, обозначенных в указе Президента Российской Федерации от 7 мая 2018 года № 204 «О национальных целях и стратегических задачах развития Российской Федерации на период до 2024 года», в </w:t>
      </w:r>
      <w:r w:rsidRPr="002428D1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посланиях Президента Российской Федерации Федеральному Собранию </w:t>
      </w:r>
      <w:r w:rsidRPr="002428D1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2428D1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от 21 апреля  2021 года, </w:t>
      </w:r>
      <w:r w:rsidRPr="002428D1">
        <w:rPr>
          <w:rFonts w:ascii="Times New Roman" w:hAnsi="Times New Roman"/>
          <w:sz w:val="28"/>
          <w:szCs w:val="28"/>
        </w:rPr>
        <w:t>21 февраля 2023 года, 29 февраля 2024 года, и исполнение в полном объеме принятых социальных обязательств.</w:t>
      </w:r>
    </w:p>
    <w:p w:rsidR="004A05DE" w:rsidRPr="002428D1" w:rsidRDefault="004A05DE" w:rsidP="002428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должны быть предусмотрены исходя  из динамики темпа роста среднемесячной начисленной заработной платы работников, занятых в сфере экономики. Расходы на оплату труда категорий работников бюджетной сферы, не подпадающих под действие данных указов  должны быть увеличены на прогнозный уровень инфляции, определенный на федеральном уровне. В необходимом объеме должны быть предусмотрены средства на повышение уровня минимального размера оплаты труда в учреждениях бюджетной сферы;</w:t>
      </w:r>
    </w:p>
    <w:p w:rsidR="00151117" w:rsidRPr="002428D1" w:rsidRDefault="00151117" w:rsidP="002428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>- включение в проект  бюджета поселения бюдж</w:t>
      </w:r>
      <w:r w:rsidR="00D163E8"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етных ассигнований   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на строительство и реконструкцию объектов муниципальной собственности; </w:t>
      </w:r>
    </w:p>
    <w:p w:rsidR="00151117" w:rsidRPr="002428D1" w:rsidRDefault="00151117" w:rsidP="002428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>- расстановку приоритетов в расходовании бюджетных средств, оптимизацию и повышение эффективности бюджетных расходов.   Необходимо обеспечить  постоянный мониторинг ритмичности кассового исполнения мероприятий, выполнения контрольных точек планов по достижению результатов и показателей муниципальной программы;</w:t>
      </w:r>
    </w:p>
    <w:p w:rsidR="00151117" w:rsidRPr="002428D1" w:rsidRDefault="00151117" w:rsidP="002428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>- развитие инициативного бюджетирования в части вклю</w:t>
      </w:r>
      <w:r w:rsidR="00D163E8"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чения   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поселения мероприятий по реализации проектов инициативного бюджетирования.</w:t>
      </w:r>
    </w:p>
    <w:p w:rsidR="00151117" w:rsidRPr="002428D1" w:rsidRDefault="00151117" w:rsidP="002428D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51117" w:rsidRPr="002428D1" w:rsidRDefault="00151117" w:rsidP="002428D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b/>
          <w:bCs/>
          <w:color w:val="000000" w:themeColor="text1"/>
          <w:sz w:val="28"/>
          <w:szCs w:val="28"/>
        </w:rPr>
        <w:t>2. Основные направления бюджетной политики в отраслях бюджетной</w:t>
      </w:r>
    </w:p>
    <w:p w:rsidR="00151117" w:rsidRPr="002428D1" w:rsidRDefault="00151117" w:rsidP="002428D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b/>
          <w:bCs/>
          <w:color w:val="000000" w:themeColor="text1"/>
          <w:sz w:val="28"/>
          <w:szCs w:val="28"/>
        </w:rPr>
        <w:t>сферы</w:t>
      </w:r>
    </w:p>
    <w:p w:rsidR="00151117" w:rsidRPr="002428D1" w:rsidRDefault="00151117" w:rsidP="002428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        Бюджетная политика призвана обеспечить финансовыми ресурсами расходные обязательства поселения по закрепленным за ним федеральным законодательством полномочиям. </w:t>
      </w:r>
    </w:p>
    <w:p w:rsidR="00151117" w:rsidRPr="002428D1" w:rsidRDefault="00151117" w:rsidP="002428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       В трехлетнем периоде будет сохранена социальная направленность  бюджета поселения. </w:t>
      </w:r>
    </w:p>
    <w:p w:rsidR="00151117" w:rsidRPr="002428D1" w:rsidRDefault="00151117" w:rsidP="002428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       Главным приоритетом бюджетной политики в сфере расходов будет  предоставление качественных и конкурентных муниципальных услуг. Все обязательства, установленные законодательством, должны безусловно выполняться.</w:t>
      </w:r>
    </w:p>
    <w:p w:rsidR="00151117" w:rsidRPr="002428D1" w:rsidRDefault="00151117" w:rsidP="002428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       В области </w:t>
      </w:r>
      <w:r w:rsidRPr="002428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управления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бюджетная политика будет направлена на обеспечение выполнения норматива расходов на содержание органов местного самоуправления. Не допускать увеличения штатной численности  муниципальных служащих, работников органов местного самоуправления и работников  муниципальных учреждений поселения.</w:t>
      </w:r>
    </w:p>
    <w:p w:rsidR="00DF7804" w:rsidRPr="002428D1" w:rsidRDefault="00DF7804" w:rsidP="002428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 сфере межбюджетных отношений 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на 2025 год и на плановый период 2026-2027 годов будет производится передача исполнения ряда вопросов местного значения муниципальным образованием </w:t>
      </w:r>
      <w:r w:rsidRPr="002428D1">
        <w:rPr>
          <w:rFonts w:ascii="Times New Roman" w:hAnsi="Times New Roman"/>
          <w:sz w:val="28"/>
          <w:szCs w:val="28"/>
        </w:rPr>
        <w:t>Днепровский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в муниципальный район за счет средств межбюджетных трансфертов в соответствии с заключенными соглашениями</w:t>
      </w:r>
    </w:p>
    <w:p w:rsidR="00151117" w:rsidRPr="002428D1" w:rsidRDefault="00151117" w:rsidP="002428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 В сфере обеспечения первичных мер пожарной безопасности для решения вопросов защиты населения и территории сельского поселения от пожаров в бюджете поселения будут предусмотрены средства </w:t>
      </w:r>
      <w:r w:rsidRPr="002428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противопожарные мероприятия и ликвидацию последствий чрезвычайных ситуаций. </w:t>
      </w:r>
    </w:p>
    <w:p w:rsidR="00151117" w:rsidRPr="002428D1" w:rsidRDefault="00151117" w:rsidP="002428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        В сфере </w:t>
      </w:r>
      <w:r w:rsidRPr="002428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жилищно-коммунального хозяйства и благоустройства поселения 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  муниципального образования </w:t>
      </w:r>
      <w:r w:rsidR="009A7D02" w:rsidRPr="002428D1">
        <w:rPr>
          <w:rFonts w:ascii="Times New Roman" w:hAnsi="Times New Roman"/>
          <w:color w:val="000000" w:themeColor="text1"/>
          <w:sz w:val="28"/>
          <w:szCs w:val="28"/>
        </w:rPr>
        <w:t>Днепровский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Беляевского района Оренбургской области. </w:t>
      </w:r>
      <w:r w:rsidR="00D71F05" w:rsidRPr="002428D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ероприятия по содержанию мест захоронения, созданию мест (площадок) для накопления твердых коммунальных отходов, ликвидации стихийных свалок и прочему благоустройству территории поселения. </w:t>
      </w:r>
    </w:p>
    <w:p w:rsidR="00151117" w:rsidRPr="002428D1" w:rsidRDefault="00151117" w:rsidP="002428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Дальнейшее развитие получит практика поддержки инициатив граждан по благоустройству общественных территорий. </w:t>
      </w:r>
    </w:p>
    <w:p w:rsidR="00151117" w:rsidRPr="002428D1" w:rsidRDefault="00151117" w:rsidP="002428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В 202</w:t>
      </w:r>
      <w:r w:rsidR="00DF7804" w:rsidRPr="002428D1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2428D1">
        <w:rPr>
          <w:rFonts w:ascii="Times New Roman" w:hAnsi="Times New Roman"/>
          <w:bCs/>
          <w:color w:val="000000" w:themeColor="text1"/>
          <w:sz w:val="28"/>
          <w:szCs w:val="28"/>
        </w:rPr>
        <w:t>-202</w:t>
      </w:r>
      <w:r w:rsidR="00DF7804" w:rsidRPr="002428D1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Pr="002428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годах расходы на оплату коммунальных услуг будут предусмотрены с учетом прогноза роста тарифов на коммунальные услуги.</w:t>
      </w:r>
    </w:p>
    <w:p w:rsidR="00151117" w:rsidRPr="002428D1" w:rsidRDefault="00151117" w:rsidP="002428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В области </w:t>
      </w:r>
      <w:r w:rsidRPr="002428D1">
        <w:rPr>
          <w:rFonts w:ascii="Times New Roman" w:hAnsi="Times New Roman"/>
          <w:b/>
          <w:color w:val="000000" w:themeColor="text1"/>
          <w:sz w:val="28"/>
          <w:szCs w:val="28"/>
        </w:rPr>
        <w:t>дорожного хозяйства,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планирование бюджетных ассигнований на осуществление капитальных вложений, бюджетных инвестиций на 202</w:t>
      </w:r>
      <w:r w:rsidR="00DF7804" w:rsidRPr="002428D1">
        <w:rPr>
          <w:rFonts w:ascii="Times New Roman" w:hAnsi="Times New Roman"/>
          <w:color w:val="000000" w:themeColor="text1"/>
          <w:sz w:val="28"/>
          <w:szCs w:val="28"/>
        </w:rPr>
        <w:t>5-2027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годы следует осуществлять исключительно при наличии актуализированной проектно-сметной документации, положительного заключения государственной экспертизы разработанных и утвержденных графиков выполнения работ. </w:t>
      </w:r>
    </w:p>
    <w:p w:rsidR="00151117" w:rsidRPr="002428D1" w:rsidRDefault="00151117" w:rsidP="002428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       В </w:t>
      </w:r>
      <w:r w:rsidRPr="002428D1">
        <w:rPr>
          <w:rFonts w:ascii="Times New Roman" w:hAnsi="Times New Roman"/>
          <w:b/>
          <w:color w:val="000000" w:themeColor="text1"/>
          <w:sz w:val="28"/>
          <w:szCs w:val="28"/>
        </w:rPr>
        <w:t>сфере культуры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бюджетная политика будет направлена на дальнейшее сохранение и развитие культуры поселения. </w:t>
      </w:r>
    </w:p>
    <w:p w:rsidR="00151117" w:rsidRPr="002428D1" w:rsidRDefault="00151117" w:rsidP="002428D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b/>
          <w:color w:val="000000" w:themeColor="text1"/>
          <w:sz w:val="28"/>
          <w:szCs w:val="28"/>
        </w:rPr>
        <w:t>3. Реализация основных направлений бюджетной политики на 202</w:t>
      </w:r>
      <w:r w:rsidR="00DF7804" w:rsidRPr="002428D1">
        <w:rPr>
          <w:rFonts w:ascii="Times New Roman" w:hAnsi="Times New Roman"/>
          <w:b/>
          <w:color w:val="000000" w:themeColor="text1"/>
          <w:sz w:val="28"/>
          <w:szCs w:val="28"/>
        </w:rPr>
        <w:t>5-2027</w:t>
      </w:r>
      <w:r w:rsidRPr="002428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</w:t>
      </w:r>
    </w:p>
    <w:p w:rsidR="00151117" w:rsidRPr="002428D1" w:rsidRDefault="00151117" w:rsidP="002428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       В ходе формирования проекта бюджета муниципального образования </w:t>
      </w:r>
      <w:r w:rsidR="009A7D02" w:rsidRPr="002428D1">
        <w:rPr>
          <w:rFonts w:ascii="Times New Roman" w:hAnsi="Times New Roman"/>
          <w:color w:val="000000" w:themeColor="text1"/>
          <w:sz w:val="28"/>
          <w:szCs w:val="28"/>
        </w:rPr>
        <w:t>Днепровский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на 202</w:t>
      </w:r>
      <w:r w:rsidR="00DF7804" w:rsidRPr="002428D1">
        <w:rPr>
          <w:rFonts w:ascii="Times New Roman" w:hAnsi="Times New Roman"/>
          <w:color w:val="000000" w:themeColor="text1"/>
          <w:sz w:val="28"/>
          <w:szCs w:val="28"/>
        </w:rPr>
        <w:t>5-2027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годы, главным администраторам доходов бюджета  необходимо продолжить работу по уточнению прогноза налоговых и неналоговых доходов и по привлечению дополнительных средств из областного  бюджета.</w:t>
      </w:r>
    </w:p>
    <w:p w:rsidR="00151117" w:rsidRPr="002428D1" w:rsidRDefault="00151117" w:rsidP="002428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Главным распорядителям средств бюджета </w:t>
      </w:r>
      <w:r w:rsidR="009A7D02" w:rsidRPr="002428D1">
        <w:rPr>
          <w:rFonts w:ascii="Times New Roman" w:hAnsi="Times New Roman"/>
          <w:color w:val="000000" w:themeColor="text1"/>
          <w:sz w:val="28"/>
          <w:szCs w:val="28"/>
        </w:rPr>
        <w:t>Днепровский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при подготовке проектировок бюджета на 202</w:t>
      </w:r>
      <w:r w:rsidR="00DF7804" w:rsidRPr="002428D1">
        <w:rPr>
          <w:rFonts w:ascii="Times New Roman" w:hAnsi="Times New Roman"/>
          <w:color w:val="000000" w:themeColor="text1"/>
          <w:sz w:val="28"/>
          <w:szCs w:val="28"/>
        </w:rPr>
        <w:t>5 год и на плановый период 2026 и 2027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годов:</w:t>
      </w:r>
    </w:p>
    <w:p w:rsidR="00151117" w:rsidRPr="002428D1" w:rsidRDefault="00151117" w:rsidP="002428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1) в пределах доведенных финансовым органом  бюджетных ассигнований предусмотреть в полном объеме расходы на исполнение  полномочий муниципального образования </w:t>
      </w:r>
      <w:r w:rsidR="009A7D02" w:rsidRPr="002428D1">
        <w:rPr>
          <w:rFonts w:ascii="Times New Roman" w:hAnsi="Times New Roman"/>
          <w:color w:val="000000" w:themeColor="text1"/>
          <w:sz w:val="28"/>
          <w:szCs w:val="28"/>
        </w:rPr>
        <w:t>Днепровский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сельсовет, обусловленных областными законами,  нормативными правовыми актами Оренбургской области, правовыми акт</w:t>
      </w:r>
      <w:r w:rsidR="009A7D02" w:rsidRPr="002428D1">
        <w:rPr>
          <w:rFonts w:ascii="Times New Roman" w:hAnsi="Times New Roman"/>
          <w:color w:val="000000" w:themeColor="text1"/>
          <w:sz w:val="28"/>
          <w:szCs w:val="28"/>
        </w:rPr>
        <w:t>ами муниципального образования Днепровский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сельсовет.</w:t>
      </w:r>
    </w:p>
    <w:p w:rsidR="00151117" w:rsidRPr="002428D1" w:rsidRDefault="00151117" w:rsidP="002428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>2) в пределах доведенных бюджетных ассигнований - самостоятельно определить приоритеты бюджетных расходов для финансового обеспечения полномочий поселения;</w:t>
      </w:r>
    </w:p>
    <w:p w:rsidR="00151117" w:rsidRPr="002428D1" w:rsidRDefault="00DF7804" w:rsidP="002428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>3) до 15 декабря 2024</w:t>
      </w:r>
      <w:r w:rsidR="00151117"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года, исходя из предельных объемов бюджетного финанс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>ирования на 2025-2027</w:t>
      </w:r>
      <w:r w:rsidR="00151117"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годы, разработать проекты изменений в паспорт действующий муниципальной программы поселения;</w:t>
      </w:r>
    </w:p>
    <w:p w:rsidR="00151117" w:rsidRPr="002428D1" w:rsidRDefault="00151117" w:rsidP="002428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>4) при определении объема расходов на 202</w:t>
      </w:r>
      <w:r w:rsidR="00DF7804" w:rsidRPr="002428D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F7804" w:rsidRPr="002428D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годы на оплату труда работников  учитывать оптимизацию расходов на содержание административно-управленческого и вспомогательного персонала с учетом предельной доли расходов на оплату их труда в фонде оплаты труда учреждения;</w:t>
      </w:r>
    </w:p>
    <w:p w:rsidR="00187A33" w:rsidRPr="002428D1" w:rsidRDefault="00D71F05" w:rsidP="002428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28D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51117" w:rsidRPr="002428D1">
        <w:rPr>
          <w:rFonts w:ascii="Times New Roman" w:hAnsi="Times New Roman"/>
          <w:color w:val="000000" w:themeColor="text1"/>
          <w:sz w:val="28"/>
          <w:szCs w:val="28"/>
        </w:rPr>
        <w:t>) учесть  заключение  контрольно-счетного органа Беляевского района по отчету об исполнении  бюджета  поселения за 202</w:t>
      </w:r>
      <w:r w:rsidR="00DF7804" w:rsidRPr="002428D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51117" w:rsidRPr="002428D1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  <w:r w:rsidR="009004C5" w:rsidRPr="002428D1">
        <w:rPr>
          <w:rFonts w:ascii="Times New Roman" w:hAnsi="Times New Roman"/>
          <w:sz w:val="28"/>
          <w:szCs w:val="28"/>
          <w:lang w:eastAsia="ru-RU"/>
        </w:rPr>
        <w:tab/>
      </w:r>
    </w:p>
    <w:sectPr w:rsidR="00187A33" w:rsidRPr="002428D1" w:rsidSect="002428D1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114" w:rsidRDefault="00393114" w:rsidP="005F7CA1">
      <w:pPr>
        <w:spacing w:after="0" w:line="240" w:lineRule="auto"/>
      </w:pPr>
      <w:r>
        <w:separator/>
      </w:r>
    </w:p>
  </w:endnote>
  <w:endnote w:type="continuationSeparator" w:id="1">
    <w:p w:rsidR="00393114" w:rsidRDefault="00393114" w:rsidP="005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114" w:rsidRDefault="00393114" w:rsidP="005F7CA1">
      <w:pPr>
        <w:spacing w:after="0" w:line="240" w:lineRule="auto"/>
      </w:pPr>
      <w:r>
        <w:separator/>
      </w:r>
    </w:p>
  </w:footnote>
  <w:footnote w:type="continuationSeparator" w:id="1">
    <w:p w:rsidR="00393114" w:rsidRDefault="00393114" w:rsidP="005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Cs/>
        <w:sz w:val="28"/>
        <w:szCs w:val="28"/>
      </w:rPr>
    </w:lvl>
  </w:abstractNum>
  <w:abstractNum w:abstractNumId="1">
    <w:nsid w:val="0DCF61B1"/>
    <w:multiLevelType w:val="hybridMultilevel"/>
    <w:tmpl w:val="54F0F6E8"/>
    <w:lvl w:ilvl="0" w:tplc="C57CABB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40E0F65"/>
    <w:multiLevelType w:val="hybridMultilevel"/>
    <w:tmpl w:val="8182D8C8"/>
    <w:lvl w:ilvl="0" w:tplc="A768BE9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7DB"/>
    <w:rsid w:val="00025413"/>
    <w:rsid w:val="00026AC9"/>
    <w:rsid w:val="000409E7"/>
    <w:rsid w:val="000474AD"/>
    <w:rsid w:val="000609FE"/>
    <w:rsid w:val="00081A59"/>
    <w:rsid w:val="000B1C2F"/>
    <w:rsid w:val="000B2BDC"/>
    <w:rsid w:val="000B4671"/>
    <w:rsid w:val="000B5E33"/>
    <w:rsid w:val="000C73B0"/>
    <w:rsid w:val="000D28F4"/>
    <w:rsid w:val="000D7D4F"/>
    <w:rsid w:val="000E2F4C"/>
    <w:rsid w:val="000E4A41"/>
    <w:rsid w:val="000E6B99"/>
    <w:rsid w:val="0010307D"/>
    <w:rsid w:val="00112E10"/>
    <w:rsid w:val="00116EA4"/>
    <w:rsid w:val="00117E65"/>
    <w:rsid w:val="001227FE"/>
    <w:rsid w:val="00144221"/>
    <w:rsid w:val="00151117"/>
    <w:rsid w:val="001539D2"/>
    <w:rsid w:val="001709B9"/>
    <w:rsid w:val="00174578"/>
    <w:rsid w:val="001831D9"/>
    <w:rsid w:val="00187A33"/>
    <w:rsid w:val="001A61B6"/>
    <w:rsid w:val="001C4B7C"/>
    <w:rsid w:val="001C66F0"/>
    <w:rsid w:val="001D02AA"/>
    <w:rsid w:val="001D60D5"/>
    <w:rsid w:val="001F5A38"/>
    <w:rsid w:val="00201CED"/>
    <w:rsid w:val="00202C2F"/>
    <w:rsid w:val="00236CDF"/>
    <w:rsid w:val="002428D1"/>
    <w:rsid w:val="00245388"/>
    <w:rsid w:val="00250584"/>
    <w:rsid w:val="00251B1D"/>
    <w:rsid w:val="00261D87"/>
    <w:rsid w:val="00264F30"/>
    <w:rsid w:val="00265B5C"/>
    <w:rsid w:val="002835F0"/>
    <w:rsid w:val="00283C43"/>
    <w:rsid w:val="00284E9E"/>
    <w:rsid w:val="002B6A07"/>
    <w:rsid w:val="002D7E00"/>
    <w:rsid w:val="0033765F"/>
    <w:rsid w:val="003567B1"/>
    <w:rsid w:val="0035796E"/>
    <w:rsid w:val="00366DEC"/>
    <w:rsid w:val="00367DA9"/>
    <w:rsid w:val="00383189"/>
    <w:rsid w:val="00390161"/>
    <w:rsid w:val="00393114"/>
    <w:rsid w:val="003A1505"/>
    <w:rsid w:val="003A2DA7"/>
    <w:rsid w:val="003A5C65"/>
    <w:rsid w:val="003B4081"/>
    <w:rsid w:val="003D1696"/>
    <w:rsid w:val="003E536B"/>
    <w:rsid w:val="003F5824"/>
    <w:rsid w:val="0040061E"/>
    <w:rsid w:val="00400EC9"/>
    <w:rsid w:val="004175BB"/>
    <w:rsid w:val="00420AD1"/>
    <w:rsid w:val="004453B3"/>
    <w:rsid w:val="0044638B"/>
    <w:rsid w:val="0044743D"/>
    <w:rsid w:val="004551AB"/>
    <w:rsid w:val="00463DA8"/>
    <w:rsid w:val="0047636A"/>
    <w:rsid w:val="00495B13"/>
    <w:rsid w:val="004A05DE"/>
    <w:rsid w:val="004A191A"/>
    <w:rsid w:val="004A199E"/>
    <w:rsid w:val="004B3D44"/>
    <w:rsid w:val="004C75F6"/>
    <w:rsid w:val="004E30A6"/>
    <w:rsid w:val="004F212E"/>
    <w:rsid w:val="00502B5F"/>
    <w:rsid w:val="00517C5A"/>
    <w:rsid w:val="00525698"/>
    <w:rsid w:val="005415AF"/>
    <w:rsid w:val="00546696"/>
    <w:rsid w:val="00552676"/>
    <w:rsid w:val="00564D45"/>
    <w:rsid w:val="0058788F"/>
    <w:rsid w:val="005A6BF4"/>
    <w:rsid w:val="005B5CBF"/>
    <w:rsid w:val="005C3F7F"/>
    <w:rsid w:val="005C4113"/>
    <w:rsid w:val="005D01C2"/>
    <w:rsid w:val="005D1EA2"/>
    <w:rsid w:val="005D35C5"/>
    <w:rsid w:val="005D3EA5"/>
    <w:rsid w:val="005D3EBE"/>
    <w:rsid w:val="005D41D7"/>
    <w:rsid w:val="005D55BE"/>
    <w:rsid w:val="005D66CC"/>
    <w:rsid w:val="005E4295"/>
    <w:rsid w:val="005E5F1A"/>
    <w:rsid w:val="005E620E"/>
    <w:rsid w:val="005F2AE8"/>
    <w:rsid w:val="005F71C8"/>
    <w:rsid w:val="005F7CA1"/>
    <w:rsid w:val="00614A4A"/>
    <w:rsid w:val="0063133E"/>
    <w:rsid w:val="00631796"/>
    <w:rsid w:val="006460C3"/>
    <w:rsid w:val="00651543"/>
    <w:rsid w:val="00662280"/>
    <w:rsid w:val="00675E1B"/>
    <w:rsid w:val="00682682"/>
    <w:rsid w:val="00686DAE"/>
    <w:rsid w:val="006A4394"/>
    <w:rsid w:val="006A56D9"/>
    <w:rsid w:val="006A669F"/>
    <w:rsid w:val="006A6BEE"/>
    <w:rsid w:val="006B02BC"/>
    <w:rsid w:val="006C7AA3"/>
    <w:rsid w:val="006E2815"/>
    <w:rsid w:val="006F542A"/>
    <w:rsid w:val="00707EA6"/>
    <w:rsid w:val="00712247"/>
    <w:rsid w:val="0071459D"/>
    <w:rsid w:val="00734B41"/>
    <w:rsid w:val="00745207"/>
    <w:rsid w:val="00753FAA"/>
    <w:rsid w:val="00770E7E"/>
    <w:rsid w:val="00774F12"/>
    <w:rsid w:val="00777544"/>
    <w:rsid w:val="007803D1"/>
    <w:rsid w:val="00786C83"/>
    <w:rsid w:val="007954EF"/>
    <w:rsid w:val="007A0D7B"/>
    <w:rsid w:val="007A75FA"/>
    <w:rsid w:val="007B6F94"/>
    <w:rsid w:val="007C24CA"/>
    <w:rsid w:val="007C4F67"/>
    <w:rsid w:val="007E1789"/>
    <w:rsid w:val="007E41B2"/>
    <w:rsid w:val="007E6E35"/>
    <w:rsid w:val="0080165B"/>
    <w:rsid w:val="0081796D"/>
    <w:rsid w:val="008231C8"/>
    <w:rsid w:val="008357D0"/>
    <w:rsid w:val="00872DDD"/>
    <w:rsid w:val="008773AC"/>
    <w:rsid w:val="0088110A"/>
    <w:rsid w:val="00883BF4"/>
    <w:rsid w:val="00886341"/>
    <w:rsid w:val="00891064"/>
    <w:rsid w:val="00894525"/>
    <w:rsid w:val="008A7ED1"/>
    <w:rsid w:val="008C3475"/>
    <w:rsid w:val="008C3B18"/>
    <w:rsid w:val="008C563D"/>
    <w:rsid w:val="008C7601"/>
    <w:rsid w:val="008C7C14"/>
    <w:rsid w:val="008E087F"/>
    <w:rsid w:val="008E0AC7"/>
    <w:rsid w:val="008F1C7B"/>
    <w:rsid w:val="009004C5"/>
    <w:rsid w:val="009007DB"/>
    <w:rsid w:val="00955469"/>
    <w:rsid w:val="00972FF8"/>
    <w:rsid w:val="009809C1"/>
    <w:rsid w:val="009840F3"/>
    <w:rsid w:val="0098607A"/>
    <w:rsid w:val="00991C5B"/>
    <w:rsid w:val="009923D4"/>
    <w:rsid w:val="00994251"/>
    <w:rsid w:val="00997112"/>
    <w:rsid w:val="009A2EF6"/>
    <w:rsid w:val="009A7D02"/>
    <w:rsid w:val="009B4733"/>
    <w:rsid w:val="009C0170"/>
    <w:rsid w:val="009D5A26"/>
    <w:rsid w:val="009E4C87"/>
    <w:rsid w:val="00A01B4C"/>
    <w:rsid w:val="00A070DC"/>
    <w:rsid w:val="00A139C2"/>
    <w:rsid w:val="00A21D70"/>
    <w:rsid w:val="00A37998"/>
    <w:rsid w:val="00A37F39"/>
    <w:rsid w:val="00A41075"/>
    <w:rsid w:val="00A432DD"/>
    <w:rsid w:val="00A451C1"/>
    <w:rsid w:val="00A51901"/>
    <w:rsid w:val="00A5222C"/>
    <w:rsid w:val="00A7213B"/>
    <w:rsid w:val="00A81737"/>
    <w:rsid w:val="00A97330"/>
    <w:rsid w:val="00AA33CA"/>
    <w:rsid w:val="00AC2F61"/>
    <w:rsid w:val="00AC57DE"/>
    <w:rsid w:val="00AC7FD2"/>
    <w:rsid w:val="00AD2075"/>
    <w:rsid w:val="00AD227A"/>
    <w:rsid w:val="00AE43CA"/>
    <w:rsid w:val="00AF0B68"/>
    <w:rsid w:val="00AF64D2"/>
    <w:rsid w:val="00B04ED2"/>
    <w:rsid w:val="00B1721D"/>
    <w:rsid w:val="00B26338"/>
    <w:rsid w:val="00B33362"/>
    <w:rsid w:val="00B42D93"/>
    <w:rsid w:val="00B47A6A"/>
    <w:rsid w:val="00B56DF7"/>
    <w:rsid w:val="00B66819"/>
    <w:rsid w:val="00B72227"/>
    <w:rsid w:val="00B912A8"/>
    <w:rsid w:val="00B940C1"/>
    <w:rsid w:val="00BA62B4"/>
    <w:rsid w:val="00BA7DB7"/>
    <w:rsid w:val="00BB03EC"/>
    <w:rsid w:val="00BD0B2B"/>
    <w:rsid w:val="00BF50A1"/>
    <w:rsid w:val="00BF5ECB"/>
    <w:rsid w:val="00C0232C"/>
    <w:rsid w:val="00C07BC1"/>
    <w:rsid w:val="00C248FA"/>
    <w:rsid w:val="00C47ABB"/>
    <w:rsid w:val="00C50CF2"/>
    <w:rsid w:val="00C55DC3"/>
    <w:rsid w:val="00C56181"/>
    <w:rsid w:val="00C565C8"/>
    <w:rsid w:val="00C6471F"/>
    <w:rsid w:val="00C82981"/>
    <w:rsid w:val="00CA561F"/>
    <w:rsid w:val="00CB01A3"/>
    <w:rsid w:val="00CC07F9"/>
    <w:rsid w:val="00CD52F5"/>
    <w:rsid w:val="00D137AD"/>
    <w:rsid w:val="00D15E12"/>
    <w:rsid w:val="00D163E8"/>
    <w:rsid w:val="00D16629"/>
    <w:rsid w:val="00D21165"/>
    <w:rsid w:val="00D246C7"/>
    <w:rsid w:val="00D273D2"/>
    <w:rsid w:val="00D444EA"/>
    <w:rsid w:val="00D51DA7"/>
    <w:rsid w:val="00D5394A"/>
    <w:rsid w:val="00D545B2"/>
    <w:rsid w:val="00D70B4A"/>
    <w:rsid w:val="00D71F05"/>
    <w:rsid w:val="00DA18EB"/>
    <w:rsid w:val="00DA1BD3"/>
    <w:rsid w:val="00DB517C"/>
    <w:rsid w:val="00DC5E01"/>
    <w:rsid w:val="00DC5F5C"/>
    <w:rsid w:val="00DC5FDC"/>
    <w:rsid w:val="00DD7D30"/>
    <w:rsid w:val="00DE4321"/>
    <w:rsid w:val="00DE616E"/>
    <w:rsid w:val="00DE7435"/>
    <w:rsid w:val="00DF3A09"/>
    <w:rsid w:val="00DF7804"/>
    <w:rsid w:val="00E13407"/>
    <w:rsid w:val="00E2349C"/>
    <w:rsid w:val="00E260C8"/>
    <w:rsid w:val="00E26607"/>
    <w:rsid w:val="00E3541A"/>
    <w:rsid w:val="00E37B17"/>
    <w:rsid w:val="00E52491"/>
    <w:rsid w:val="00E64BE3"/>
    <w:rsid w:val="00E72035"/>
    <w:rsid w:val="00E8421C"/>
    <w:rsid w:val="00E8757E"/>
    <w:rsid w:val="00E930F1"/>
    <w:rsid w:val="00EA3825"/>
    <w:rsid w:val="00EA792B"/>
    <w:rsid w:val="00EB129E"/>
    <w:rsid w:val="00EB7451"/>
    <w:rsid w:val="00EC5297"/>
    <w:rsid w:val="00EC5BDC"/>
    <w:rsid w:val="00EC7B70"/>
    <w:rsid w:val="00ED573D"/>
    <w:rsid w:val="00EE190D"/>
    <w:rsid w:val="00EE243F"/>
    <w:rsid w:val="00EF12AA"/>
    <w:rsid w:val="00EF14EE"/>
    <w:rsid w:val="00EF7362"/>
    <w:rsid w:val="00F109CD"/>
    <w:rsid w:val="00F22858"/>
    <w:rsid w:val="00F44B44"/>
    <w:rsid w:val="00F72BFB"/>
    <w:rsid w:val="00F81C14"/>
    <w:rsid w:val="00F81E82"/>
    <w:rsid w:val="00F84FAD"/>
    <w:rsid w:val="00FB55B8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F7CA1"/>
    <w:rPr>
      <w:rFonts w:cs="Times New Roman"/>
    </w:rPr>
  </w:style>
  <w:style w:type="paragraph" w:styleId="a5">
    <w:name w:val="footer"/>
    <w:basedOn w:val="a"/>
    <w:link w:val="a6"/>
    <w:uiPriority w:val="99"/>
    <w:rsid w:val="005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F7CA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4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47ABB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rsid w:val="003B4081"/>
    <w:rPr>
      <w:color w:val="auto"/>
    </w:rPr>
  </w:style>
  <w:style w:type="character" w:styleId="aa">
    <w:name w:val="Hyperlink"/>
    <w:basedOn w:val="a0"/>
    <w:uiPriority w:val="99"/>
    <w:semiHidden/>
    <w:rsid w:val="003B4081"/>
    <w:rPr>
      <w:color w:val="0000FF"/>
      <w:u w:val="single"/>
    </w:rPr>
  </w:style>
  <w:style w:type="character" w:styleId="ab">
    <w:name w:val="FollowedHyperlink"/>
    <w:basedOn w:val="a0"/>
    <w:uiPriority w:val="99"/>
    <w:semiHidden/>
    <w:rsid w:val="003B4081"/>
    <w:rPr>
      <w:color w:val="800080"/>
      <w:u w:val="single"/>
    </w:rPr>
  </w:style>
  <w:style w:type="paragraph" w:customStyle="1" w:styleId="xl66">
    <w:name w:val="xl66"/>
    <w:basedOn w:val="a"/>
    <w:rsid w:val="003B40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B40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B408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B40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B408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B4081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B408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3B40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B40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B40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B40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c">
    <w:name w:val="Знак Знак Знак"/>
    <w:basedOn w:val="a"/>
    <w:uiPriority w:val="99"/>
    <w:rsid w:val="003B408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rsid w:val="003B40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"/>
    <w:uiPriority w:val="99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uiPriority w:val="99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7">
    <w:name w:val="font7"/>
    <w:basedOn w:val="a"/>
    <w:uiPriority w:val="99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3B40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3B408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3B40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3B40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3B40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uiPriority w:val="99"/>
    <w:rsid w:val="003B40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7">
    <w:name w:val="xl117"/>
    <w:basedOn w:val="a"/>
    <w:uiPriority w:val="99"/>
    <w:rsid w:val="003B40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8">
    <w:name w:val="xl118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9">
    <w:name w:val="xl119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uiPriority w:val="99"/>
    <w:rsid w:val="003B4081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3B4081"/>
    <w:pPr>
      <w:pBdr>
        <w:top w:val="single" w:sz="4" w:space="0" w:color="969696"/>
        <w:left w:val="single" w:sz="4" w:space="0" w:color="969696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uiPriority w:val="99"/>
    <w:rsid w:val="003B408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uiPriority w:val="99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6">
    <w:name w:val="xl126"/>
    <w:basedOn w:val="a"/>
    <w:uiPriority w:val="99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7">
    <w:name w:val="xl127"/>
    <w:basedOn w:val="a"/>
    <w:uiPriority w:val="99"/>
    <w:rsid w:val="003B4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6600"/>
      <w:sz w:val="28"/>
      <w:szCs w:val="28"/>
      <w:lang w:eastAsia="ru-RU"/>
    </w:rPr>
  </w:style>
  <w:style w:type="paragraph" w:customStyle="1" w:styleId="xl131">
    <w:name w:val="xl131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6600"/>
      <w:sz w:val="28"/>
      <w:szCs w:val="28"/>
      <w:lang w:eastAsia="ru-RU"/>
    </w:rPr>
  </w:style>
  <w:style w:type="paragraph" w:customStyle="1" w:styleId="xl132">
    <w:name w:val="xl132"/>
    <w:basedOn w:val="a"/>
    <w:uiPriority w:val="99"/>
    <w:rsid w:val="003B40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3">
    <w:name w:val="xl133"/>
    <w:basedOn w:val="a"/>
    <w:uiPriority w:val="99"/>
    <w:rsid w:val="003B408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34">
    <w:name w:val="xl134"/>
    <w:basedOn w:val="a"/>
    <w:uiPriority w:val="99"/>
    <w:rsid w:val="003B40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35">
    <w:name w:val="xl135"/>
    <w:basedOn w:val="a"/>
    <w:uiPriority w:val="99"/>
    <w:rsid w:val="003B40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32"/>
      <w:szCs w:val="32"/>
      <w:lang w:eastAsia="ru-RU"/>
    </w:rPr>
  </w:style>
  <w:style w:type="paragraph" w:customStyle="1" w:styleId="ConsPlusNormal">
    <w:name w:val="ConsPlusNormal"/>
    <w:rsid w:val="003B40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3B4081"/>
    <w:pPr>
      <w:ind w:left="720"/>
      <w:contextualSpacing/>
    </w:pPr>
  </w:style>
  <w:style w:type="paragraph" w:styleId="ae">
    <w:name w:val="Normal (Web)"/>
    <w:basedOn w:val="a"/>
    <w:unhideWhenUsed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3B408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B4081"/>
  </w:style>
  <w:style w:type="paragraph" w:customStyle="1" w:styleId="af0">
    <w:name w:val="Прижатый влево"/>
    <w:basedOn w:val="a"/>
    <w:next w:val="a"/>
    <w:uiPriority w:val="99"/>
    <w:rsid w:val="003B40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arkedcontent">
    <w:name w:val="markedcontent"/>
    <w:rsid w:val="00CB01A3"/>
  </w:style>
  <w:style w:type="paragraph" w:customStyle="1" w:styleId="2">
    <w:name w:val="Основной текст (2)"/>
    <w:basedOn w:val="a"/>
    <w:rsid w:val="00AC7FD2"/>
    <w:pPr>
      <w:widowControl w:val="0"/>
      <w:shd w:val="clear" w:color="auto" w:fill="FFFFFF"/>
      <w:spacing w:before="360" w:after="60" w:line="317" w:lineRule="exact"/>
      <w:ind w:hanging="1860"/>
      <w:jc w:val="both"/>
    </w:pPr>
    <w:rPr>
      <w:rFonts w:ascii="Times New Roman" w:eastAsia="Times New Roman" w:hAnsi="Times New Roman"/>
      <w:sz w:val="26"/>
      <w:szCs w:val="26"/>
      <w:lang w:eastAsia="zh-CN"/>
    </w:rPr>
  </w:style>
  <w:style w:type="paragraph" w:customStyle="1" w:styleId="1">
    <w:name w:val="Обычный (веб)1"/>
    <w:basedOn w:val="a"/>
    <w:rsid w:val="00AC7FD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f1">
    <w:name w:val="Emphasis"/>
    <w:basedOn w:val="a0"/>
    <w:qFormat/>
    <w:locked/>
    <w:rsid w:val="003A2D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CB76673F36A63E4049A9E1485A5A58F72D2EF0E69B9F3B25CF809AE976F37931702607FE0636V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3484</Words>
  <Characters>19862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От 07</vt:lpstr>
      <vt:lpstr/>
      <vt:lpstr>Расходы бюджета МО Днепровский сельсовет</vt:lpstr>
      <vt:lpstr/>
      <vt:lpstr>Дефицит бюджета</vt:lpstr>
    </vt:vector>
  </TitlesOfParts>
  <Company>Microsoft</Company>
  <LinksUpToDate>false</LinksUpToDate>
  <CharactersWithSpaces>23300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07</dc:title>
  <dc:creator>User</dc:creator>
  <cp:lastModifiedBy>ELENA</cp:lastModifiedBy>
  <cp:revision>4</cp:revision>
  <cp:lastPrinted>2024-11-19T04:48:00Z</cp:lastPrinted>
  <dcterms:created xsi:type="dcterms:W3CDTF">2016-11-09T11:52:00Z</dcterms:created>
  <dcterms:modified xsi:type="dcterms:W3CDTF">2024-11-19T11:44:00Z</dcterms:modified>
</cp:coreProperties>
</file>