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B2" w:rsidRPr="00025413" w:rsidRDefault="007E41B2" w:rsidP="00C76590">
      <w:pPr>
        <w:spacing w:after="0"/>
        <w:ind w:left="-426"/>
        <w:jc w:val="center"/>
        <w:rPr>
          <w:rFonts w:ascii="Times New Roman" w:hAnsi="Times New Roman"/>
          <w:b/>
          <w:sz w:val="28"/>
          <w:szCs w:val="28"/>
        </w:rPr>
      </w:pPr>
      <w:r w:rsidRPr="00025413">
        <w:rPr>
          <w:rFonts w:ascii="Times New Roman" w:hAnsi="Times New Roman"/>
          <w:b/>
          <w:sz w:val="28"/>
          <w:szCs w:val="28"/>
        </w:rPr>
        <w:t>АДМИНИСТРАЦИЯ</w:t>
      </w:r>
    </w:p>
    <w:p w:rsidR="007E41B2" w:rsidRPr="00025413" w:rsidRDefault="007E41B2" w:rsidP="00C76590">
      <w:pPr>
        <w:spacing w:after="0"/>
        <w:ind w:left="-426"/>
        <w:jc w:val="center"/>
        <w:rPr>
          <w:rFonts w:ascii="Times New Roman" w:hAnsi="Times New Roman"/>
          <w:b/>
          <w:sz w:val="28"/>
          <w:szCs w:val="28"/>
        </w:rPr>
      </w:pPr>
      <w:r w:rsidRPr="00025413">
        <w:rPr>
          <w:rFonts w:ascii="Times New Roman" w:hAnsi="Times New Roman"/>
          <w:b/>
          <w:sz w:val="28"/>
          <w:szCs w:val="28"/>
        </w:rPr>
        <w:t>МУНИЦИПАЛЬНОГО  ОБРАЗОВАНИЯ  ДНЕПРОВСКИЙ  СЕЛЬСОВЕТ</w:t>
      </w:r>
    </w:p>
    <w:p w:rsidR="007E41B2" w:rsidRPr="00025413" w:rsidRDefault="007E41B2" w:rsidP="00C76590">
      <w:pPr>
        <w:pBdr>
          <w:bottom w:val="single" w:sz="12" w:space="1" w:color="auto"/>
        </w:pBdr>
        <w:spacing w:after="0"/>
        <w:ind w:left="-426"/>
        <w:jc w:val="center"/>
        <w:rPr>
          <w:rFonts w:ascii="Times New Roman" w:hAnsi="Times New Roman"/>
          <w:b/>
          <w:sz w:val="28"/>
          <w:szCs w:val="28"/>
        </w:rPr>
      </w:pPr>
      <w:r w:rsidRPr="00025413">
        <w:rPr>
          <w:rFonts w:ascii="Times New Roman" w:hAnsi="Times New Roman"/>
          <w:b/>
          <w:sz w:val="28"/>
          <w:szCs w:val="28"/>
        </w:rPr>
        <w:t>БЕЛЯЕВСКОГО  РАЙОНА  ОРЕНБУРГСКОЙ  ОБЛАСТИ</w:t>
      </w:r>
    </w:p>
    <w:p w:rsidR="007E41B2" w:rsidRPr="00025413" w:rsidRDefault="007E41B2" w:rsidP="00C76590">
      <w:pPr>
        <w:pBdr>
          <w:bottom w:val="single" w:sz="12" w:space="1" w:color="auto"/>
        </w:pBdr>
        <w:spacing w:after="0"/>
        <w:ind w:left="-426"/>
        <w:jc w:val="center"/>
        <w:rPr>
          <w:rFonts w:ascii="Times New Roman" w:hAnsi="Times New Roman"/>
          <w:b/>
          <w:sz w:val="28"/>
          <w:szCs w:val="28"/>
        </w:rPr>
      </w:pPr>
      <w:r w:rsidRPr="00025413">
        <w:rPr>
          <w:rFonts w:ascii="Times New Roman" w:hAnsi="Times New Roman"/>
          <w:b/>
          <w:sz w:val="28"/>
          <w:szCs w:val="28"/>
        </w:rPr>
        <w:t>ПОСТАНОВЛЕНИЕ</w:t>
      </w:r>
    </w:p>
    <w:p w:rsidR="007E41B2" w:rsidRPr="00025413" w:rsidRDefault="00A51901" w:rsidP="00A51901">
      <w:pPr>
        <w:tabs>
          <w:tab w:val="left" w:pos="3975"/>
          <w:tab w:val="center" w:pos="4909"/>
        </w:tabs>
        <w:spacing w:after="0"/>
        <w:rPr>
          <w:rFonts w:ascii="Times New Roman" w:hAnsi="Times New Roman"/>
          <w:b/>
          <w:sz w:val="24"/>
          <w:szCs w:val="24"/>
        </w:rPr>
      </w:pPr>
      <w:r>
        <w:rPr>
          <w:rFonts w:ascii="Times New Roman" w:hAnsi="Times New Roman"/>
          <w:sz w:val="24"/>
          <w:szCs w:val="24"/>
        </w:rPr>
        <w:tab/>
      </w:r>
      <w:r w:rsidR="007E41B2" w:rsidRPr="00025413">
        <w:rPr>
          <w:rFonts w:ascii="Times New Roman" w:hAnsi="Times New Roman"/>
          <w:sz w:val="24"/>
          <w:szCs w:val="24"/>
        </w:rPr>
        <w:t>с.Днепровка</w:t>
      </w:r>
    </w:p>
    <w:p w:rsidR="007E41B2" w:rsidRPr="00025413" w:rsidRDefault="007E41B2" w:rsidP="00025413">
      <w:pPr>
        <w:jc w:val="center"/>
        <w:rPr>
          <w:rFonts w:ascii="Times New Roman" w:hAnsi="Times New Roman"/>
          <w:sz w:val="28"/>
          <w:szCs w:val="28"/>
        </w:rPr>
      </w:pPr>
    </w:p>
    <w:p w:rsidR="007E41B2" w:rsidRPr="00025413" w:rsidRDefault="00662280" w:rsidP="00026AC9">
      <w:pPr>
        <w:tabs>
          <w:tab w:val="left" w:pos="675"/>
          <w:tab w:val="center" w:pos="4677"/>
        </w:tabs>
        <w:rPr>
          <w:rFonts w:ascii="Times New Roman" w:hAnsi="Times New Roman"/>
          <w:sz w:val="28"/>
          <w:szCs w:val="28"/>
        </w:rPr>
      </w:pPr>
      <w:r>
        <w:rPr>
          <w:rFonts w:ascii="Times New Roman" w:hAnsi="Times New Roman"/>
          <w:sz w:val="28"/>
          <w:szCs w:val="28"/>
        </w:rPr>
        <w:t xml:space="preserve">       10</w:t>
      </w:r>
      <w:r w:rsidR="00081A59">
        <w:rPr>
          <w:rFonts w:ascii="Times New Roman" w:hAnsi="Times New Roman"/>
          <w:sz w:val="28"/>
          <w:szCs w:val="28"/>
        </w:rPr>
        <w:t>.11</w:t>
      </w:r>
      <w:r>
        <w:rPr>
          <w:rFonts w:ascii="Times New Roman" w:hAnsi="Times New Roman"/>
          <w:sz w:val="28"/>
          <w:szCs w:val="28"/>
        </w:rPr>
        <w:t>.2021</w:t>
      </w:r>
      <w:r w:rsidR="007E41B2" w:rsidRPr="00025413">
        <w:rPr>
          <w:rFonts w:ascii="Times New Roman" w:hAnsi="Times New Roman"/>
          <w:sz w:val="28"/>
          <w:szCs w:val="28"/>
        </w:rPr>
        <w:t xml:space="preserve">                                           </w:t>
      </w:r>
      <w:r w:rsidR="000B2BDC">
        <w:rPr>
          <w:rFonts w:ascii="Times New Roman" w:hAnsi="Times New Roman"/>
          <w:sz w:val="28"/>
          <w:szCs w:val="28"/>
        </w:rPr>
        <w:t xml:space="preserve">   </w:t>
      </w:r>
      <w:r w:rsidR="00F44B44">
        <w:rPr>
          <w:rFonts w:ascii="Times New Roman" w:hAnsi="Times New Roman"/>
          <w:sz w:val="28"/>
          <w:szCs w:val="28"/>
        </w:rPr>
        <w:t xml:space="preserve">                    </w:t>
      </w:r>
      <w:r w:rsidR="00F44B44">
        <w:rPr>
          <w:rFonts w:ascii="Times New Roman" w:hAnsi="Times New Roman"/>
          <w:sz w:val="28"/>
          <w:szCs w:val="28"/>
        </w:rPr>
        <w:tab/>
      </w:r>
      <w:r w:rsidR="00F44B44">
        <w:rPr>
          <w:rFonts w:ascii="Times New Roman" w:hAnsi="Times New Roman"/>
          <w:sz w:val="28"/>
          <w:szCs w:val="28"/>
        </w:rPr>
        <w:tab/>
      </w:r>
      <w:r w:rsidR="00F44B44">
        <w:rPr>
          <w:rFonts w:ascii="Times New Roman" w:hAnsi="Times New Roman"/>
          <w:sz w:val="28"/>
          <w:szCs w:val="28"/>
        </w:rPr>
        <w:tab/>
        <w:t xml:space="preserve"> </w:t>
      </w:r>
      <w:r w:rsidR="00265B5C">
        <w:rPr>
          <w:rFonts w:ascii="Times New Roman" w:hAnsi="Times New Roman"/>
          <w:sz w:val="28"/>
          <w:szCs w:val="28"/>
        </w:rPr>
        <w:t xml:space="preserve">    </w:t>
      </w:r>
      <w:r w:rsidR="00F44B44">
        <w:rPr>
          <w:rFonts w:ascii="Times New Roman" w:hAnsi="Times New Roman"/>
          <w:sz w:val="28"/>
          <w:szCs w:val="28"/>
        </w:rPr>
        <w:t xml:space="preserve"> №</w:t>
      </w:r>
      <w:r>
        <w:rPr>
          <w:rFonts w:ascii="Times New Roman" w:hAnsi="Times New Roman"/>
          <w:sz w:val="28"/>
          <w:szCs w:val="28"/>
        </w:rPr>
        <w:t xml:space="preserve"> 83-п</w:t>
      </w:r>
    </w:p>
    <w:p w:rsidR="007E41B2" w:rsidRPr="00C50CF2" w:rsidRDefault="007E41B2" w:rsidP="009007DB">
      <w:pPr>
        <w:spacing w:after="0" w:line="240" w:lineRule="auto"/>
        <w:rPr>
          <w:rFonts w:ascii="Times New Roman" w:hAnsi="Times New Roman"/>
          <w:sz w:val="28"/>
          <w:szCs w:val="28"/>
          <w:lang w:eastAsia="ru-RU"/>
        </w:rPr>
      </w:pPr>
    </w:p>
    <w:p w:rsidR="00A51901" w:rsidRPr="00A51901" w:rsidRDefault="00A51901" w:rsidP="00A51901">
      <w:pPr>
        <w:jc w:val="center"/>
        <w:rPr>
          <w:rFonts w:ascii="Times New Roman" w:hAnsi="Times New Roman"/>
          <w:sz w:val="28"/>
          <w:szCs w:val="28"/>
        </w:rPr>
      </w:pPr>
      <w:r w:rsidRPr="00A51901">
        <w:rPr>
          <w:rFonts w:ascii="Times New Roman" w:hAnsi="Times New Roman"/>
          <w:sz w:val="28"/>
          <w:szCs w:val="28"/>
        </w:rPr>
        <w:t>О проекте  бюджета</w:t>
      </w:r>
      <w:r w:rsidRPr="00A51901">
        <w:rPr>
          <w:sz w:val="28"/>
          <w:szCs w:val="28"/>
        </w:rPr>
        <w:t xml:space="preserve"> </w:t>
      </w:r>
      <w:r w:rsidRPr="00A51901">
        <w:rPr>
          <w:rFonts w:ascii="Times New Roman" w:hAnsi="Times New Roman"/>
          <w:sz w:val="28"/>
          <w:szCs w:val="28"/>
        </w:rPr>
        <w:t>муниципального образования Днепровский сельсовет Беляевского рай</w:t>
      </w:r>
      <w:r w:rsidR="00662280">
        <w:rPr>
          <w:rFonts w:ascii="Times New Roman" w:hAnsi="Times New Roman"/>
          <w:sz w:val="28"/>
          <w:szCs w:val="28"/>
        </w:rPr>
        <w:t>она Оренбургской области на 2022</w:t>
      </w:r>
      <w:r w:rsidRPr="00A51901">
        <w:rPr>
          <w:rFonts w:ascii="Times New Roman" w:hAnsi="Times New Roman"/>
          <w:sz w:val="28"/>
          <w:szCs w:val="28"/>
        </w:rPr>
        <w:t xml:space="preserve"> год и на плановый </w:t>
      </w:r>
      <w:r w:rsidR="00662280">
        <w:rPr>
          <w:rFonts w:ascii="Times New Roman" w:hAnsi="Times New Roman"/>
          <w:sz w:val="28"/>
          <w:szCs w:val="28"/>
        </w:rPr>
        <w:t>период 2023 и 2024</w:t>
      </w:r>
      <w:r w:rsidRPr="00A51901">
        <w:rPr>
          <w:rFonts w:ascii="Times New Roman" w:hAnsi="Times New Roman"/>
          <w:sz w:val="28"/>
          <w:szCs w:val="28"/>
        </w:rPr>
        <w:t xml:space="preserve"> годов</w:t>
      </w:r>
      <w:r>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sidRPr="00A51901">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sidRPr="006E32F4">
        <w:rPr>
          <w:sz w:val="28"/>
          <w:szCs w:val="28"/>
        </w:rPr>
        <w:t xml:space="preserve"> </w:t>
      </w:r>
      <w:r w:rsidR="000B2BDC">
        <w:rPr>
          <w:rFonts w:ascii="Times New Roman" w:hAnsi="Times New Roman"/>
          <w:sz w:val="28"/>
          <w:szCs w:val="28"/>
        </w:rPr>
        <w:t xml:space="preserve">на </w:t>
      </w:r>
      <w:r w:rsidR="00662280">
        <w:rPr>
          <w:rFonts w:ascii="Times New Roman" w:hAnsi="Times New Roman"/>
          <w:sz w:val="28"/>
          <w:szCs w:val="28"/>
        </w:rPr>
        <w:t>2022</w:t>
      </w:r>
      <w:r w:rsidR="00F44B44" w:rsidRPr="00A51901">
        <w:rPr>
          <w:rFonts w:ascii="Times New Roman" w:hAnsi="Times New Roman"/>
          <w:sz w:val="28"/>
          <w:szCs w:val="28"/>
        </w:rPr>
        <w:t xml:space="preserve"> год и на плановый </w:t>
      </w:r>
      <w:r w:rsidR="00662280">
        <w:rPr>
          <w:rFonts w:ascii="Times New Roman" w:hAnsi="Times New Roman"/>
          <w:sz w:val="28"/>
          <w:szCs w:val="28"/>
        </w:rPr>
        <w:t>период 2023 и 2024</w:t>
      </w:r>
      <w:r w:rsidR="00F44B44" w:rsidRPr="00A51901">
        <w:rPr>
          <w:rFonts w:ascii="Times New Roman" w:hAnsi="Times New Roman"/>
          <w:sz w:val="28"/>
          <w:szCs w:val="28"/>
        </w:rPr>
        <w:t xml:space="preserve"> годов</w:t>
      </w:r>
      <w:r w:rsidRPr="00A51901">
        <w:rPr>
          <w:rFonts w:ascii="Times New Roman" w:hAnsi="Times New Roman"/>
          <w:sz w:val="28"/>
          <w:szCs w:val="28"/>
        </w:rPr>
        <w:t>,  п о с т а н о в л я ю:</w:t>
      </w:r>
    </w:p>
    <w:p w:rsidR="00A51901" w:rsidRPr="00A51901" w:rsidRDefault="00A51901" w:rsidP="00A51901">
      <w:pPr>
        <w:numPr>
          <w:ilvl w:val="0"/>
          <w:numId w:val="3"/>
        </w:numPr>
        <w:spacing w:after="0" w:line="240" w:lineRule="auto"/>
        <w:jc w:val="both"/>
        <w:rPr>
          <w:rFonts w:ascii="Times New Roman" w:hAnsi="Times New Roman"/>
          <w:sz w:val="28"/>
          <w:szCs w:val="28"/>
        </w:rPr>
      </w:pPr>
      <w:r w:rsidRPr="00A51901">
        <w:rPr>
          <w:rFonts w:ascii="Times New Roman" w:hAnsi="Times New Roman"/>
          <w:sz w:val="28"/>
          <w:szCs w:val="28"/>
        </w:rPr>
        <w:t>Одобрить:</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а</w:t>
      </w:r>
      <w:r w:rsidRPr="00A51901">
        <w:rPr>
          <w:rFonts w:ascii="Times New Roman" w:hAnsi="Times New Roman"/>
          <w:sz w:val="28"/>
          <w:szCs w:val="28"/>
        </w:rPr>
        <w:t>) Основные направления налоговой политики муниципального образован</w:t>
      </w:r>
      <w:r w:rsidR="000B2BDC">
        <w:rPr>
          <w:rFonts w:ascii="Times New Roman" w:hAnsi="Times New Roman"/>
          <w:sz w:val="28"/>
          <w:szCs w:val="28"/>
        </w:rPr>
        <w:t xml:space="preserve">ия Днепровский сельсовет на </w:t>
      </w:r>
      <w:r w:rsidR="00662280">
        <w:rPr>
          <w:rFonts w:ascii="Times New Roman" w:hAnsi="Times New Roman"/>
          <w:sz w:val="28"/>
          <w:szCs w:val="28"/>
        </w:rPr>
        <w:t>2022</w:t>
      </w:r>
      <w:r w:rsidR="00026AC9" w:rsidRPr="00A51901">
        <w:rPr>
          <w:rFonts w:ascii="Times New Roman" w:hAnsi="Times New Roman"/>
          <w:sz w:val="28"/>
          <w:szCs w:val="28"/>
        </w:rPr>
        <w:t xml:space="preserve"> год и на плановый </w:t>
      </w:r>
      <w:r w:rsidR="00662280">
        <w:rPr>
          <w:rFonts w:ascii="Times New Roman" w:hAnsi="Times New Roman"/>
          <w:sz w:val="28"/>
          <w:szCs w:val="28"/>
        </w:rPr>
        <w:t>период 2023 и 2024</w:t>
      </w:r>
      <w:r w:rsidR="00026AC9" w:rsidRPr="00A51901">
        <w:rPr>
          <w:rFonts w:ascii="Times New Roman" w:hAnsi="Times New Roman"/>
          <w:sz w:val="28"/>
          <w:szCs w:val="28"/>
        </w:rPr>
        <w:t xml:space="preserve"> годов</w:t>
      </w:r>
      <w:r w:rsidR="00026AC9">
        <w:rPr>
          <w:rFonts w:ascii="Times New Roman" w:hAnsi="Times New Roman"/>
          <w:sz w:val="28"/>
          <w:szCs w:val="28"/>
        </w:rPr>
        <w:t xml:space="preserve"> </w:t>
      </w:r>
      <w:r>
        <w:rPr>
          <w:rFonts w:ascii="Times New Roman" w:hAnsi="Times New Roman"/>
          <w:sz w:val="28"/>
          <w:szCs w:val="28"/>
        </w:rPr>
        <w:t>(приложение 1</w:t>
      </w:r>
      <w:r w:rsidRPr="00A51901">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б</w:t>
      </w:r>
      <w:r w:rsidRPr="00A51901">
        <w:rPr>
          <w:rFonts w:ascii="Times New Roman" w:hAnsi="Times New Roman"/>
          <w:sz w:val="28"/>
          <w:szCs w:val="28"/>
        </w:rPr>
        <w:t>) Основные направления бюджетной политики муниципального образован</w:t>
      </w:r>
      <w:r w:rsidR="000B2BDC">
        <w:rPr>
          <w:rFonts w:ascii="Times New Roman" w:hAnsi="Times New Roman"/>
          <w:sz w:val="28"/>
          <w:szCs w:val="28"/>
        </w:rPr>
        <w:t xml:space="preserve">ия Днепровский сельсовет на </w:t>
      </w:r>
      <w:r w:rsidR="00662280">
        <w:rPr>
          <w:rFonts w:ascii="Times New Roman" w:hAnsi="Times New Roman"/>
          <w:sz w:val="28"/>
          <w:szCs w:val="28"/>
        </w:rPr>
        <w:t>2022</w:t>
      </w:r>
      <w:r w:rsidR="00026AC9"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w:t>
      </w:r>
      <w:r w:rsidR="00662280">
        <w:rPr>
          <w:rFonts w:ascii="Times New Roman" w:hAnsi="Times New Roman"/>
          <w:sz w:val="28"/>
          <w:szCs w:val="28"/>
        </w:rPr>
        <w:t>023 и 2024</w:t>
      </w:r>
      <w:r w:rsidR="00026AC9" w:rsidRPr="00A51901">
        <w:rPr>
          <w:rFonts w:ascii="Times New Roman" w:hAnsi="Times New Roman"/>
          <w:sz w:val="28"/>
          <w:szCs w:val="28"/>
        </w:rPr>
        <w:t xml:space="preserve"> годов</w:t>
      </w:r>
      <w:r>
        <w:rPr>
          <w:rFonts w:ascii="Times New Roman" w:hAnsi="Times New Roman"/>
          <w:sz w:val="28"/>
          <w:szCs w:val="28"/>
        </w:rPr>
        <w:t xml:space="preserve"> (приложение 2</w:t>
      </w:r>
      <w:r w:rsidRPr="00A51901">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в</w:t>
      </w:r>
      <w:r w:rsidRPr="00A51901">
        <w:rPr>
          <w:rFonts w:ascii="Times New Roman" w:hAnsi="Times New Roman"/>
          <w:sz w:val="28"/>
          <w:szCs w:val="28"/>
        </w:rPr>
        <w:t>) Основные показатели проекта бюджета муниципального образован</w:t>
      </w:r>
      <w:r w:rsidR="000B2BDC">
        <w:rPr>
          <w:rFonts w:ascii="Times New Roman" w:hAnsi="Times New Roman"/>
          <w:sz w:val="28"/>
          <w:szCs w:val="28"/>
        </w:rPr>
        <w:t xml:space="preserve">ия Днепровский сельсовет на </w:t>
      </w:r>
      <w:r w:rsidR="00662280">
        <w:rPr>
          <w:rFonts w:ascii="Times New Roman" w:hAnsi="Times New Roman"/>
          <w:sz w:val="28"/>
          <w:szCs w:val="28"/>
        </w:rPr>
        <w:t>2022</w:t>
      </w:r>
      <w:r w:rsidR="00026AC9" w:rsidRPr="00A51901">
        <w:rPr>
          <w:rFonts w:ascii="Times New Roman" w:hAnsi="Times New Roman"/>
          <w:sz w:val="28"/>
          <w:szCs w:val="28"/>
        </w:rPr>
        <w:t xml:space="preserve"> год и на плановый </w:t>
      </w:r>
      <w:r w:rsidR="00662280">
        <w:rPr>
          <w:rFonts w:ascii="Times New Roman" w:hAnsi="Times New Roman"/>
          <w:sz w:val="28"/>
          <w:szCs w:val="28"/>
        </w:rPr>
        <w:t>период 2023 и 2024</w:t>
      </w:r>
      <w:r w:rsidR="00026AC9" w:rsidRPr="00A51901">
        <w:rPr>
          <w:rFonts w:ascii="Times New Roman" w:hAnsi="Times New Roman"/>
          <w:sz w:val="28"/>
          <w:szCs w:val="28"/>
        </w:rPr>
        <w:t xml:space="preserve"> годов</w:t>
      </w:r>
      <w:r w:rsidRPr="00A51901">
        <w:rPr>
          <w:rFonts w:ascii="Times New Roman" w:hAnsi="Times New Roman"/>
          <w:sz w:val="28"/>
          <w:szCs w:val="28"/>
        </w:rPr>
        <w:t xml:space="preserve">, </w:t>
      </w:r>
      <w:r>
        <w:rPr>
          <w:rFonts w:ascii="Times New Roman" w:hAnsi="Times New Roman"/>
          <w:sz w:val="28"/>
          <w:szCs w:val="28"/>
        </w:rPr>
        <w:t>(приложение 3</w:t>
      </w:r>
      <w:r w:rsidRPr="00A51901">
        <w:rPr>
          <w:rFonts w:ascii="Times New Roman" w:hAnsi="Times New Roman"/>
          <w:sz w:val="28"/>
          <w:szCs w:val="28"/>
        </w:rPr>
        <w:t>).</w:t>
      </w:r>
    </w:p>
    <w:p w:rsidR="007E41B2" w:rsidRPr="00C50CF2" w:rsidRDefault="007E41B2"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bCs/>
          <w:sz w:val="28"/>
          <w:szCs w:val="28"/>
        </w:rPr>
        <w:t xml:space="preserve">2. </w:t>
      </w:r>
      <w:r w:rsidRPr="00C50CF2">
        <w:rPr>
          <w:rFonts w:ascii="Times New Roman" w:hAnsi="Times New Roman"/>
          <w:bCs/>
          <w:sz w:val="28"/>
          <w:szCs w:val="28"/>
        </w:rPr>
        <w:t>Контроль за испо</w:t>
      </w:r>
      <w:r w:rsidR="000B2BDC">
        <w:rPr>
          <w:rFonts w:ascii="Times New Roman" w:hAnsi="Times New Roman"/>
          <w:bCs/>
          <w:sz w:val="28"/>
          <w:szCs w:val="28"/>
        </w:rPr>
        <w:t>лнением настоящего постановлением</w:t>
      </w:r>
      <w:r w:rsidRPr="00C50CF2">
        <w:rPr>
          <w:rFonts w:ascii="Times New Roman" w:hAnsi="Times New Roman"/>
          <w:bCs/>
          <w:sz w:val="28"/>
          <w:szCs w:val="28"/>
        </w:rPr>
        <w:t xml:space="preserve"> оставляю за собой.</w:t>
      </w:r>
    </w:p>
    <w:p w:rsidR="007E41B2" w:rsidRPr="00C50CF2" w:rsidRDefault="007E41B2"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sz w:val="28"/>
          <w:szCs w:val="28"/>
          <w:lang w:eastAsia="ru-RU"/>
        </w:rPr>
        <w:t xml:space="preserve">3. </w:t>
      </w:r>
      <w:r w:rsidRPr="00C50CF2">
        <w:rPr>
          <w:rFonts w:ascii="Times New Roman" w:hAnsi="Times New Roman"/>
          <w:sz w:val="28"/>
          <w:szCs w:val="28"/>
          <w:lang w:eastAsia="ru-RU"/>
        </w:rPr>
        <w:t>Постановление вступа</w:t>
      </w:r>
      <w:r>
        <w:rPr>
          <w:rFonts w:ascii="Times New Roman" w:hAnsi="Times New Roman"/>
          <w:sz w:val="28"/>
          <w:szCs w:val="28"/>
          <w:lang w:eastAsia="ru-RU"/>
        </w:rPr>
        <w:t>ет в силу со дня его подписания и подлежит опубликованию на сайте администрации Днепровского сельсовета.</w:t>
      </w: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 xml:space="preserve">Глава </w:t>
      </w:r>
      <w:r>
        <w:rPr>
          <w:rFonts w:ascii="Times New Roman" w:hAnsi="Times New Roman"/>
          <w:sz w:val="28"/>
          <w:szCs w:val="28"/>
          <w:lang w:eastAsia="ru-RU"/>
        </w:rPr>
        <w:t xml:space="preserve">муниципального образования                                                  </w:t>
      </w:r>
      <w:r w:rsidR="00026AC9">
        <w:rPr>
          <w:rFonts w:ascii="Times New Roman" w:hAnsi="Times New Roman"/>
          <w:sz w:val="28"/>
          <w:szCs w:val="28"/>
          <w:lang w:eastAsia="ru-RU"/>
        </w:rPr>
        <w:t>Е.В.Жукова</w:t>
      </w: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Разослано: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7E41B2" w:rsidRPr="00F84FAD" w:rsidTr="00E3541A">
        <w:trPr>
          <w:trHeight w:val="1408"/>
        </w:trPr>
        <w:tc>
          <w:tcPr>
            <w:tcW w:w="5211" w:type="dxa"/>
          </w:tcPr>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lastRenderedPageBreak/>
              <w:t xml:space="preserve">Приложение  </w:t>
            </w:r>
            <w:r w:rsidR="00A51901">
              <w:rPr>
                <w:rFonts w:ascii="Times New Roman" w:hAnsi="Times New Roman"/>
                <w:sz w:val="24"/>
                <w:szCs w:val="24"/>
                <w:lang w:eastAsia="ru-RU"/>
              </w:rPr>
              <w:t>1</w:t>
            </w:r>
          </w:p>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7E41B2" w:rsidRPr="00025413" w:rsidRDefault="007E41B2" w:rsidP="00026AC9">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sidR="00F44B44">
              <w:rPr>
                <w:rFonts w:ascii="Times New Roman" w:hAnsi="Times New Roman"/>
                <w:sz w:val="24"/>
                <w:szCs w:val="24"/>
                <w:lang w:eastAsia="ru-RU"/>
              </w:rPr>
              <w:t xml:space="preserve">от  </w:t>
            </w:r>
            <w:r w:rsidR="00C76590">
              <w:rPr>
                <w:rFonts w:ascii="Times New Roman" w:hAnsi="Times New Roman"/>
                <w:sz w:val="24"/>
                <w:szCs w:val="24"/>
                <w:lang w:eastAsia="ru-RU"/>
              </w:rPr>
              <w:t>10.11.2021 № 83-п</w:t>
            </w:r>
            <w:r w:rsidR="00F44B44">
              <w:rPr>
                <w:rFonts w:ascii="Times New Roman" w:hAnsi="Times New Roman"/>
                <w:sz w:val="24"/>
                <w:szCs w:val="24"/>
                <w:lang w:eastAsia="ru-RU"/>
              </w:rPr>
              <w:t xml:space="preserve">   </w:t>
            </w:r>
          </w:p>
        </w:tc>
      </w:tr>
    </w:tbl>
    <w:p w:rsidR="007E41B2" w:rsidRPr="001831D9" w:rsidRDefault="007E41B2" w:rsidP="001831D9"/>
    <w:p w:rsidR="007E41B2" w:rsidRPr="001831D9" w:rsidRDefault="007E41B2" w:rsidP="001831D9"/>
    <w:p w:rsidR="007E41B2" w:rsidRPr="007E1789" w:rsidRDefault="007E41B2" w:rsidP="007E1789">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0E2F4C"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026AC9" w:rsidRDefault="007E41B2" w:rsidP="00026AC9">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sz w:val="28"/>
          <w:szCs w:val="28"/>
          <w:lang w:eastAsia="ru-RU"/>
        </w:rPr>
        <w:t xml:space="preserve">Основные направления налоговой политики </w:t>
      </w:r>
      <w:r w:rsidRPr="009004C5">
        <w:rPr>
          <w:rFonts w:ascii="Times New Roman" w:hAnsi="Times New Roman"/>
          <w:b/>
          <w:bCs/>
          <w:sz w:val="28"/>
          <w:szCs w:val="28"/>
        </w:rPr>
        <w:t xml:space="preserve">на </w:t>
      </w:r>
      <w:r w:rsidR="00662280">
        <w:rPr>
          <w:rFonts w:ascii="Times New Roman" w:hAnsi="Times New Roman"/>
          <w:b/>
          <w:sz w:val="28"/>
          <w:szCs w:val="28"/>
        </w:rPr>
        <w:t>2022 год и на плановый период 2023 и 2024</w:t>
      </w:r>
      <w:r w:rsidR="00026AC9" w:rsidRPr="00026AC9">
        <w:rPr>
          <w:rFonts w:ascii="Times New Roman" w:hAnsi="Times New Roman"/>
          <w:b/>
          <w:sz w:val="28"/>
          <w:szCs w:val="28"/>
        </w:rPr>
        <w:t xml:space="preserve"> годов</w:t>
      </w:r>
    </w:p>
    <w:p w:rsidR="006C7AA3" w:rsidRDefault="006C7AA3" w:rsidP="006C7AA3">
      <w:pPr>
        <w:widowControl w:val="0"/>
        <w:overflowPunct w:val="0"/>
        <w:autoSpaceDE w:val="0"/>
        <w:autoSpaceDN w:val="0"/>
        <w:adjustRightInd w:val="0"/>
        <w:spacing w:after="0" w:line="240" w:lineRule="auto"/>
        <w:jc w:val="both"/>
        <w:rPr>
          <w:rFonts w:ascii="Times New Roman" w:hAnsi="Times New Roman"/>
          <w:sz w:val="28"/>
          <w:szCs w:val="28"/>
          <w:lang w:eastAsia="ru-RU"/>
        </w:rPr>
      </w:pPr>
    </w:p>
    <w:p w:rsidR="00B1721D" w:rsidRPr="00966828" w:rsidRDefault="00B1721D" w:rsidP="00C76590">
      <w:pPr>
        <w:pStyle w:val="Default"/>
        <w:spacing w:line="276" w:lineRule="auto"/>
        <w:ind w:firstLine="709"/>
        <w:jc w:val="both"/>
        <w:rPr>
          <w:sz w:val="28"/>
          <w:szCs w:val="28"/>
        </w:rPr>
      </w:pPr>
      <w:r w:rsidRPr="008E34C6">
        <w:rPr>
          <w:sz w:val="28"/>
          <w:szCs w:val="28"/>
        </w:rPr>
        <w:t xml:space="preserve">Основные направления бюджетной и налоговой политики </w:t>
      </w:r>
      <w:r>
        <w:rPr>
          <w:bCs/>
          <w:sz w:val="28"/>
          <w:szCs w:val="28"/>
        </w:rPr>
        <w:t xml:space="preserve">Днепровского сельсовета </w:t>
      </w:r>
      <w:r w:rsidRPr="008E34C6">
        <w:rPr>
          <w:bCs/>
          <w:sz w:val="28"/>
          <w:szCs w:val="28"/>
        </w:rPr>
        <w:t xml:space="preserve">Беляевского района </w:t>
      </w:r>
      <w:r w:rsidRPr="008E34C6">
        <w:rPr>
          <w:sz w:val="28"/>
          <w:szCs w:val="28"/>
        </w:rPr>
        <w:t xml:space="preserve">на </w:t>
      </w:r>
      <w:r>
        <w:rPr>
          <w:bCs/>
          <w:sz w:val="28"/>
          <w:szCs w:val="28"/>
        </w:rPr>
        <w:t>2022 год и на плановый период 2023 и 2024</w:t>
      </w:r>
      <w:r w:rsidRPr="008E34C6">
        <w:rPr>
          <w:sz w:val="28"/>
          <w:szCs w:val="28"/>
        </w:rPr>
        <w:t xml:space="preserve"> годов разработаны с </w:t>
      </w:r>
      <w:r w:rsidRPr="00806CBB">
        <w:rPr>
          <w:sz w:val="28"/>
          <w:szCs w:val="28"/>
        </w:rPr>
        <w:t xml:space="preserve"> учетом стратегических целей, сформулированных в </w:t>
      </w:r>
      <w:r w:rsidRPr="00806CBB">
        <w:rPr>
          <w:bCs/>
          <w:sz w:val="28"/>
          <w:szCs w:val="28"/>
        </w:rPr>
        <w:t>посланиях</w:t>
      </w:r>
      <w:r w:rsidRPr="00806CBB">
        <w:rPr>
          <w:sz w:val="28"/>
          <w:szCs w:val="28"/>
        </w:rPr>
        <w:t xml:space="preserve"> Президента Российской Федерации Федеральному Собранию Российской Федерации,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от 7 мая 2018 года), от 21 июля 2020 года № 474 «О национальных целях развития Российской Федерации на период до 2030 года» (далее – Указ Президента от 21 июля 2020 года), </w:t>
      </w:r>
      <w:r w:rsidRPr="00806CBB">
        <w:rPr>
          <w:bCs/>
          <w:sz w:val="28"/>
          <w:szCs w:val="28"/>
        </w:rPr>
        <w:t>стратегии</w:t>
      </w:r>
      <w:r w:rsidRPr="00806CBB">
        <w:rPr>
          <w:sz w:val="28"/>
          <w:szCs w:val="28"/>
        </w:rPr>
        <w:t xml:space="preserve"> развития Оренбургской области до 202</w:t>
      </w:r>
      <w:r>
        <w:rPr>
          <w:sz w:val="28"/>
          <w:szCs w:val="28"/>
        </w:rPr>
        <w:t>0</w:t>
      </w:r>
      <w:r w:rsidRPr="00806CBB">
        <w:rPr>
          <w:sz w:val="28"/>
          <w:szCs w:val="28"/>
        </w:rPr>
        <w:t xml:space="preserve"> года и на период до 2030 года,</w:t>
      </w:r>
      <w:r w:rsidRPr="008E34C6">
        <w:rPr>
          <w:sz w:val="28"/>
          <w:szCs w:val="28"/>
        </w:rPr>
        <w:t xml:space="preserve"> бюджетного прогноза </w:t>
      </w:r>
      <w:r>
        <w:rPr>
          <w:bCs/>
          <w:sz w:val="28"/>
          <w:szCs w:val="28"/>
        </w:rPr>
        <w:t xml:space="preserve">Днепровского сельсовета </w:t>
      </w:r>
      <w:r>
        <w:rPr>
          <w:sz w:val="28"/>
          <w:szCs w:val="28"/>
        </w:rPr>
        <w:t>на долгосрочный период до 2026</w:t>
      </w:r>
      <w:r w:rsidRPr="008E34C6">
        <w:rPr>
          <w:sz w:val="28"/>
          <w:szCs w:val="28"/>
        </w:rPr>
        <w:t xml:space="preserve"> года, </w:t>
      </w:r>
      <w:r>
        <w:rPr>
          <w:sz w:val="28"/>
          <w:szCs w:val="28"/>
        </w:rPr>
        <w:t>муниципальной</w:t>
      </w:r>
      <w:r w:rsidRPr="008E34C6">
        <w:rPr>
          <w:sz w:val="28"/>
          <w:szCs w:val="28"/>
        </w:rPr>
        <w:t xml:space="preserve"> программ</w:t>
      </w:r>
      <w:r>
        <w:rPr>
          <w:sz w:val="28"/>
          <w:szCs w:val="28"/>
        </w:rPr>
        <w:t>ы</w:t>
      </w:r>
      <w:r w:rsidRPr="008E34C6">
        <w:rPr>
          <w:sz w:val="28"/>
          <w:szCs w:val="28"/>
        </w:rPr>
        <w:t xml:space="preserve"> </w:t>
      </w:r>
      <w:r w:rsidRPr="00966828">
        <w:rPr>
          <w:sz w:val="28"/>
          <w:szCs w:val="28"/>
        </w:rPr>
        <w:t xml:space="preserve">«Социально-экономическое развитие территории муниципального образования </w:t>
      </w:r>
      <w:r>
        <w:rPr>
          <w:bCs/>
          <w:sz w:val="28"/>
          <w:szCs w:val="28"/>
        </w:rPr>
        <w:t>Днепровского сельсовета</w:t>
      </w:r>
      <w:r w:rsidRPr="00966828">
        <w:rPr>
          <w:sz w:val="28"/>
          <w:szCs w:val="28"/>
        </w:rPr>
        <w:t xml:space="preserve"> Беляевского района </w:t>
      </w:r>
      <w:r>
        <w:rPr>
          <w:sz w:val="28"/>
          <w:szCs w:val="28"/>
        </w:rPr>
        <w:t>Оренбургской области».</w:t>
      </w:r>
    </w:p>
    <w:p w:rsidR="00B1721D" w:rsidRPr="00E2349C" w:rsidRDefault="00B1721D" w:rsidP="00C76590">
      <w:pPr>
        <w:pStyle w:val="ae"/>
        <w:shd w:val="clear" w:color="auto" w:fill="FFFFFF"/>
        <w:spacing w:before="0" w:beforeAutospacing="0" w:after="0" w:afterAutospacing="0" w:line="276" w:lineRule="auto"/>
        <w:textAlignment w:val="baseline"/>
        <w:rPr>
          <w:sz w:val="28"/>
          <w:szCs w:val="28"/>
        </w:rPr>
      </w:pPr>
    </w:p>
    <w:p w:rsidR="00B1721D" w:rsidRPr="00EC7B70" w:rsidRDefault="00B1721D" w:rsidP="00C76590">
      <w:pPr>
        <w:widowControl w:val="0"/>
        <w:overflowPunct w:val="0"/>
        <w:autoSpaceDE w:val="0"/>
        <w:autoSpaceDN w:val="0"/>
        <w:adjustRightInd w:val="0"/>
        <w:spacing w:after="0"/>
        <w:ind w:firstLine="567"/>
        <w:jc w:val="both"/>
        <w:rPr>
          <w:rFonts w:ascii="Times New Roman" w:hAnsi="Times New Roman"/>
          <w:sz w:val="28"/>
          <w:szCs w:val="28"/>
          <w:lang w:eastAsia="ru-RU"/>
        </w:rPr>
      </w:pPr>
      <w:r w:rsidRPr="00B26338">
        <w:rPr>
          <w:rFonts w:ascii="Times New Roman" w:hAnsi="Times New Roman"/>
          <w:color w:val="000000"/>
          <w:sz w:val="28"/>
          <w:szCs w:val="28"/>
          <w:shd w:val="clear" w:color="auto" w:fill="FFFFFF"/>
        </w:rPr>
        <w:t xml:space="preserve"> Налоговая политика</w:t>
      </w:r>
      <w:r w:rsidRPr="00B26338">
        <w:rPr>
          <w:rFonts w:ascii="Times New Roman" w:hAnsi="Times New Roman"/>
          <w:bCs/>
          <w:sz w:val="28"/>
          <w:szCs w:val="28"/>
        </w:rPr>
        <w:t xml:space="preserve"> </w:t>
      </w:r>
      <w:r w:rsidRPr="00026AC9">
        <w:rPr>
          <w:rFonts w:ascii="Times New Roman" w:hAnsi="Times New Roman"/>
          <w:bCs/>
          <w:sz w:val="28"/>
          <w:szCs w:val="28"/>
        </w:rPr>
        <w:t xml:space="preserve">муниципального образования </w:t>
      </w:r>
      <w:r w:rsidRPr="00B1721D">
        <w:rPr>
          <w:rFonts w:ascii="Times New Roman" w:hAnsi="Times New Roman"/>
          <w:bCs/>
          <w:sz w:val="28"/>
          <w:szCs w:val="28"/>
        </w:rPr>
        <w:t>Днепровский</w:t>
      </w:r>
      <w:r>
        <w:rPr>
          <w:rFonts w:ascii="Times New Roman" w:hAnsi="Times New Roman"/>
          <w:bCs/>
          <w:sz w:val="28"/>
          <w:szCs w:val="28"/>
        </w:rPr>
        <w:t xml:space="preserve"> сельсовет</w:t>
      </w:r>
      <w:r w:rsidRPr="00B26338">
        <w:rPr>
          <w:rFonts w:ascii="Times New Roman" w:hAnsi="Times New Roman"/>
          <w:color w:val="000000"/>
          <w:sz w:val="28"/>
          <w:szCs w:val="28"/>
          <w:shd w:val="clear" w:color="auto" w:fill="FFFFFF"/>
        </w:rPr>
        <w:t xml:space="preserve"> на </w:t>
      </w:r>
      <w:r>
        <w:rPr>
          <w:rFonts w:ascii="Times New Roman" w:hAnsi="Times New Roman"/>
          <w:color w:val="000000"/>
          <w:sz w:val="28"/>
          <w:szCs w:val="28"/>
          <w:shd w:val="clear" w:color="auto" w:fill="FFFFFF"/>
        </w:rPr>
        <w:t>2022 год и на плановый период 2023 и 2024</w:t>
      </w:r>
      <w:r w:rsidRPr="00B26338">
        <w:rPr>
          <w:rFonts w:ascii="Times New Roman" w:hAnsi="Times New Roman"/>
          <w:color w:val="000000"/>
          <w:sz w:val="28"/>
          <w:szCs w:val="28"/>
          <w:shd w:val="clear" w:color="auto" w:fill="FFFFFF"/>
        </w:rPr>
        <w:t xml:space="preserve"> годов в области доходов сельского поселения ориентирована на сохранение и развитие доходных источников бюджета поселения с учетом оценки доходного потенциала</w:t>
      </w:r>
      <w:r>
        <w:rPr>
          <w:rFonts w:ascii="Times New Roman" w:hAnsi="Times New Roman"/>
          <w:color w:val="000000"/>
          <w:sz w:val="28"/>
          <w:szCs w:val="28"/>
          <w:shd w:val="clear" w:color="auto" w:fill="FFFFFF"/>
        </w:rPr>
        <w:t xml:space="preserve"> и </w:t>
      </w:r>
      <w:r w:rsidRPr="00EC7B70">
        <w:rPr>
          <w:rFonts w:ascii="Times New Roman" w:hAnsi="Times New Roman"/>
          <w:sz w:val="28"/>
          <w:szCs w:val="28"/>
          <w:lang w:eastAsia="ru-RU"/>
        </w:rPr>
        <w:t>направлена</w:t>
      </w:r>
      <w:r>
        <w:rPr>
          <w:rFonts w:ascii="Times New Roman" w:hAnsi="Times New Roman"/>
          <w:sz w:val="28"/>
          <w:szCs w:val="28"/>
          <w:lang w:eastAsia="ru-RU"/>
        </w:rPr>
        <w:t xml:space="preserve"> </w:t>
      </w:r>
      <w:r w:rsidRPr="00EC7B70">
        <w:rPr>
          <w:rFonts w:ascii="Times New Roman" w:hAnsi="Times New Roman"/>
          <w:sz w:val="28"/>
          <w:szCs w:val="28"/>
          <w:lang w:eastAsia="ru-RU"/>
        </w:rPr>
        <w:t>на безусловное соблюдение законодательства Российской Федерации.</w:t>
      </w:r>
    </w:p>
    <w:p w:rsidR="00B1721D" w:rsidRPr="006641CB" w:rsidRDefault="00B1721D" w:rsidP="00C76590">
      <w:pPr>
        <w:ind w:firstLine="709"/>
        <w:jc w:val="both"/>
        <w:rPr>
          <w:rFonts w:ascii="Times New Roman" w:hAnsi="Times New Roman"/>
          <w:sz w:val="28"/>
          <w:szCs w:val="28"/>
        </w:rPr>
      </w:pPr>
      <w:r w:rsidRPr="006641CB">
        <w:rPr>
          <w:rFonts w:ascii="Times New Roman" w:hAnsi="Times New Roman"/>
          <w:sz w:val="28"/>
          <w:szCs w:val="28"/>
        </w:rPr>
        <w:t>Существенное влияние на уровень поступлений налоговых и неналоговых доходов в бюджет области оказал комплекс мероприятий по обеспечению устойчивости экономики, который реализовывался на всех уровнях власти и был направлен, в первую очередь, на государственную поддержку организаций и индивидуальных предпринимателей, занятых в сферах деятельности, наиболее пострадавших в условиях распространения новой коронавирусной инфекции.В результате реализации мер поддержки, предоставленных в соответствии с положениями Федеральных законов от 8 июня 2020 года № 172-ФЗ «О внесении изменений в часть вторую Налогового кодекса Российской Федерации» и от 8 июня 2020 года № 166-</w:t>
      </w:r>
      <w:r w:rsidRPr="006641CB">
        <w:rPr>
          <w:rFonts w:ascii="Times New Roman" w:hAnsi="Times New Roman"/>
          <w:sz w:val="28"/>
          <w:szCs w:val="28"/>
        </w:rPr>
        <w:lastRenderedPageBreak/>
        <w:t xml:space="preserve">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сумма выпадающих доходов консолидированного бюджета Оренбургской области за 2020 год составила 284,3 млн. рублей. </w:t>
      </w:r>
    </w:p>
    <w:p w:rsidR="00B1721D" w:rsidRPr="006641CB" w:rsidRDefault="00B1721D" w:rsidP="00C76590">
      <w:pPr>
        <w:shd w:val="clear" w:color="auto" w:fill="FFFFFF"/>
        <w:ind w:firstLine="709"/>
        <w:jc w:val="both"/>
        <w:rPr>
          <w:rFonts w:ascii="Times New Roman" w:hAnsi="Times New Roman"/>
          <w:sz w:val="28"/>
          <w:szCs w:val="28"/>
        </w:rPr>
      </w:pPr>
      <w:r w:rsidRPr="006641CB">
        <w:rPr>
          <w:rFonts w:ascii="Times New Roman" w:hAnsi="Times New Roman"/>
          <w:sz w:val="28"/>
          <w:szCs w:val="28"/>
        </w:rPr>
        <w:t>В связи с предоставлением отсрочек по уплате налогов и страховых взносов на основании постановления Правительства Российской Федерации от 2 апреля 2020 года № 409 «О мерах по обеспечению устойчивого развития экономики» сумма недополученных доходов консолидированного бюджета Оренбургской области за 2020 год составила 64,6 млн. рублей.</w:t>
      </w:r>
    </w:p>
    <w:p w:rsidR="00B1721D" w:rsidRPr="006641CB" w:rsidRDefault="00B1721D" w:rsidP="00C76590">
      <w:pPr>
        <w:shd w:val="clear" w:color="auto" w:fill="FFFFFF"/>
        <w:ind w:firstLine="709"/>
        <w:jc w:val="both"/>
        <w:rPr>
          <w:rFonts w:ascii="Times New Roman" w:hAnsi="Times New Roman"/>
          <w:sz w:val="28"/>
          <w:szCs w:val="28"/>
        </w:rPr>
      </w:pPr>
      <w:r w:rsidRPr="006641CB">
        <w:rPr>
          <w:rFonts w:ascii="Times New Roman" w:hAnsi="Times New Roman"/>
          <w:sz w:val="28"/>
          <w:szCs w:val="28"/>
        </w:rPr>
        <w:t xml:space="preserve">Меры государственной поддержки, предоставленные в соответствии с региональным налоговым законодательством и направленные на обеспечение устойчивого развития экономики региона, повлекли выпадающие доходы консолидированного бюджета Оренбургской области, сумма которых за 2020 год составила 176,1 млн. рублей. </w:t>
      </w:r>
    </w:p>
    <w:p w:rsidR="00B1721D" w:rsidRDefault="00B1721D" w:rsidP="00C76590">
      <w:pPr>
        <w:pStyle w:val="Default"/>
        <w:spacing w:line="276" w:lineRule="auto"/>
        <w:ind w:firstLine="709"/>
        <w:jc w:val="both"/>
        <w:rPr>
          <w:bCs/>
          <w:color w:val="auto"/>
          <w:sz w:val="28"/>
          <w:szCs w:val="28"/>
        </w:rPr>
      </w:pPr>
      <w:r w:rsidRPr="006641CB">
        <w:rPr>
          <w:color w:val="auto"/>
          <w:sz w:val="28"/>
          <w:szCs w:val="28"/>
        </w:rPr>
        <w:t>На основании Закона Оренбургской области от 20 апреля 2020 года № 2187/584</w:t>
      </w:r>
      <w:r w:rsidRPr="006641CB">
        <w:rPr>
          <w:color w:val="auto"/>
          <w:sz w:val="28"/>
          <w:szCs w:val="28"/>
        </w:rPr>
        <w:noBreakHyphen/>
      </w:r>
      <w:r w:rsidRPr="006641CB">
        <w:rPr>
          <w:color w:val="auto"/>
          <w:sz w:val="28"/>
          <w:szCs w:val="28"/>
          <w:lang w:val="en-US"/>
        </w:rPr>
        <w:t>VI</w:t>
      </w:r>
      <w:r w:rsidRPr="006641CB">
        <w:rPr>
          <w:color w:val="auto"/>
          <w:sz w:val="28"/>
          <w:szCs w:val="28"/>
        </w:rPr>
        <w:t xml:space="preserve">-ОЗ с 1 июля 2020 года на территории Оренбургской области действует новый специальный налоговый режим </w:t>
      </w:r>
      <w:r w:rsidRPr="006641CB">
        <w:rPr>
          <w:bCs/>
          <w:color w:val="auto"/>
          <w:sz w:val="28"/>
          <w:szCs w:val="28"/>
        </w:rPr>
        <w:t xml:space="preserve">«Налог на профессиональный доход». </w:t>
      </w:r>
    </w:p>
    <w:p w:rsidR="00B1721D" w:rsidRPr="006641CB" w:rsidRDefault="00B1721D" w:rsidP="00C76590">
      <w:pPr>
        <w:pStyle w:val="Default"/>
        <w:spacing w:line="276" w:lineRule="auto"/>
        <w:ind w:firstLine="709"/>
        <w:jc w:val="both"/>
        <w:rPr>
          <w:sz w:val="28"/>
          <w:szCs w:val="28"/>
        </w:rPr>
      </w:pPr>
      <w:r w:rsidRPr="00681666">
        <w:rPr>
          <w:sz w:val="28"/>
          <w:szCs w:val="28"/>
        </w:rPr>
        <w:t>В целях создания для налогоплательщиков более комфортных условий, сокращения времени оформления расчетных документов, а также своевременного исполнения их обязанностей перед бюджетом до конца 2022 года планируется реализовать механизм «единого налогового платежа», позволяющий уплачивать обязательные платежи одним платежным поручением без уточнения вида платежа, срока его уплаты, принадлежности к бюджету бюджетной системы Российской Федерации, а также направлять перечисленные средства на погашение имеющейся у плательщика недоимки, возникшей ранее</w:t>
      </w:r>
      <w:r>
        <w:rPr>
          <w:sz w:val="28"/>
          <w:szCs w:val="28"/>
        </w:rPr>
        <w:t>.</w:t>
      </w:r>
    </w:p>
    <w:p w:rsidR="00B1721D" w:rsidRPr="00B26338" w:rsidRDefault="00B1721D" w:rsidP="00C76590">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0"/>
          <w:szCs w:val="20"/>
        </w:rPr>
        <w:tab/>
      </w:r>
      <w:r w:rsidRPr="00B26338">
        <w:rPr>
          <w:sz w:val="28"/>
          <w:szCs w:val="28"/>
          <w:bdr w:val="none" w:sz="0" w:space="0" w:color="auto" w:frame="1"/>
        </w:rPr>
        <w:t xml:space="preserve">Основные поступления неналоговых доходов в </w:t>
      </w:r>
      <w:r>
        <w:rPr>
          <w:bCs/>
          <w:sz w:val="28"/>
          <w:szCs w:val="28"/>
        </w:rPr>
        <w:t>Днепровском сельсовете</w:t>
      </w:r>
      <w:r w:rsidRPr="00B26338">
        <w:rPr>
          <w:sz w:val="28"/>
          <w:szCs w:val="28"/>
          <w:bdr w:val="none" w:sz="0" w:space="0" w:color="auto" w:frame="1"/>
        </w:rPr>
        <w:t xml:space="preserve"> формируются за счет доходов от использования имущества, находящегося в муниципальной собственности, продажи имущества. В целях увеличения поступлений в бюджет сельского поселения неналоговых доходов необходимо:</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 повышение эффективности управления муниципальной собственностью;</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lastRenderedPageBreak/>
        <w:t>— установление жесткого контроля за поступлением арендных платежей путем активизации контрольных функций главных администраторов неналоговых доходов;</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 проведение анализа использования имущества, переданного в оперативное управление и хозяйственное ведение;</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 осуществление продажи имущества, находящегося в муниципальной собственности, с максимальной выгодой;</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 усиление контроля за полнотой и своевременностью перечисления в бюджет администрируемых доходов.</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Обеспечение полноты собираемости налогов остается важнейшей задачей администрации сельского поселения .</w:t>
      </w:r>
      <w:r w:rsidRPr="00B26338">
        <w:rPr>
          <w:sz w:val="28"/>
          <w:szCs w:val="28"/>
        </w:rPr>
        <w:t> </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 xml:space="preserve">Одним из конечных результатов проводимой налоговой политики в </w:t>
      </w:r>
      <w:r>
        <w:rPr>
          <w:bCs/>
          <w:sz w:val="28"/>
          <w:szCs w:val="28"/>
        </w:rPr>
        <w:t>Днепровском сельсовете</w:t>
      </w:r>
      <w:r w:rsidRPr="00B26338">
        <w:rPr>
          <w:sz w:val="28"/>
          <w:szCs w:val="28"/>
          <w:bdr w:val="none" w:sz="0" w:space="0" w:color="auto" w:frame="1"/>
        </w:rPr>
        <w:t xml:space="preserve"> является рост доходной части бюджета.</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Для достижения данного результата необходимо принятие действенных мер по повышению налогового потенциала, в том числе:</w:t>
      </w:r>
    </w:p>
    <w:p w:rsidR="00B1721D" w:rsidRDefault="00B1721D" w:rsidP="00C76590">
      <w:pPr>
        <w:pStyle w:val="ae"/>
        <w:shd w:val="clear" w:color="auto" w:fill="FFFFFF"/>
        <w:spacing w:before="0" w:beforeAutospacing="0" w:after="0" w:afterAutospacing="0" w:line="276" w:lineRule="auto"/>
        <w:textAlignment w:val="baseline"/>
        <w:rPr>
          <w:sz w:val="28"/>
          <w:szCs w:val="28"/>
          <w:bdr w:val="none" w:sz="0" w:space="0" w:color="auto" w:frame="1"/>
        </w:rPr>
      </w:pPr>
      <w:r w:rsidRPr="00B26338">
        <w:rPr>
          <w:sz w:val="28"/>
          <w:szCs w:val="28"/>
          <w:bdr w:val="none" w:sz="0" w:space="0" w:color="auto" w:frame="1"/>
        </w:rPr>
        <w:t xml:space="preserve">— осуществление анализа обоснованности, эффективности и целесообразности предоставления налоговых льгот, установленных нормативными правовыми актами органов местного самоуправления </w:t>
      </w:r>
      <w:r>
        <w:rPr>
          <w:sz w:val="28"/>
          <w:szCs w:val="28"/>
          <w:bdr w:val="none" w:sz="0" w:space="0" w:color="auto" w:frame="1"/>
        </w:rPr>
        <w:t>.</w:t>
      </w:r>
    </w:p>
    <w:p w:rsidR="00B1721D" w:rsidRPr="00B26338" w:rsidRDefault="00B1721D" w:rsidP="00C76590">
      <w:pPr>
        <w:pStyle w:val="ae"/>
        <w:shd w:val="clear" w:color="auto" w:fill="FFFFFF"/>
        <w:spacing w:before="0" w:beforeAutospacing="0" w:after="0" w:afterAutospacing="0" w:line="276" w:lineRule="auto"/>
        <w:textAlignment w:val="baseline"/>
        <w:rPr>
          <w:sz w:val="28"/>
          <w:szCs w:val="28"/>
        </w:rPr>
      </w:pPr>
      <w:r w:rsidRPr="00B26338">
        <w:rPr>
          <w:sz w:val="28"/>
          <w:szCs w:val="28"/>
          <w:bdr w:val="none" w:sz="0" w:space="0" w:color="auto" w:frame="1"/>
        </w:rPr>
        <w:t>При этом необходимо изменить подходы к установлению новых налоговых льгот – обязательным элементом процесса введения новой льготы должна быть оценка их эффективности.</w:t>
      </w:r>
    </w:p>
    <w:p w:rsidR="00B1721D" w:rsidRDefault="00B1721D" w:rsidP="00C76590">
      <w:pPr>
        <w:pStyle w:val="ae"/>
        <w:shd w:val="clear" w:color="auto" w:fill="FFFFFF"/>
        <w:spacing w:before="0" w:beforeAutospacing="0" w:after="0" w:afterAutospacing="0" w:line="276" w:lineRule="auto"/>
        <w:textAlignment w:val="baseline"/>
        <w:rPr>
          <w:sz w:val="28"/>
          <w:szCs w:val="28"/>
          <w:bdr w:val="none" w:sz="0" w:space="0" w:color="auto" w:frame="1"/>
        </w:rPr>
      </w:pPr>
      <w:r w:rsidRPr="00B26338">
        <w:rPr>
          <w:sz w:val="28"/>
          <w:szCs w:val="28"/>
          <w:bdr w:val="none" w:sz="0" w:space="0" w:color="auto" w:frame="1"/>
        </w:rPr>
        <w:t xml:space="preserve">Для этого любая новая налоговая льгота должна устанавливаться на ограниченный период – например, на 5 лет или более длительный срок в зависимости от целевой направленности этой льготы. По мере приближения истечения срока </w:t>
      </w:r>
      <w:r>
        <w:rPr>
          <w:sz w:val="28"/>
          <w:szCs w:val="28"/>
          <w:bdr w:val="none" w:sz="0" w:space="0" w:color="auto" w:frame="1"/>
        </w:rPr>
        <w:t xml:space="preserve"> </w:t>
      </w:r>
      <w:r w:rsidRPr="00B26338">
        <w:rPr>
          <w:sz w:val="28"/>
          <w:szCs w:val="28"/>
          <w:bdr w:val="none" w:sz="0" w:space="0" w:color="auto" w:frame="1"/>
        </w:rPr>
        <w:t>действия льготы принятие решения о ее возможном продлении должно производиться с учетом результатов анализа ее эффективности</w:t>
      </w:r>
      <w:r>
        <w:rPr>
          <w:sz w:val="28"/>
          <w:szCs w:val="28"/>
          <w:bdr w:val="none" w:sz="0" w:space="0" w:color="auto" w:frame="1"/>
        </w:rPr>
        <w:t>.</w:t>
      </w:r>
    </w:p>
    <w:p w:rsidR="00B1721D" w:rsidRPr="00E26607" w:rsidRDefault="00B1721D" w:rsidP="00C76590">
      <w:pPr>
        <w:ind w:firstLine="709"/>
        <w:jc w:val="both"/>
        <w:rPr>
          <w:rFonts w:ascii="Times New Roman" w:hAnsi="Times New Roman"/>
          <w:sz w:val="28"/>
          <w:szCs w:val="28"/>
          <w:lang w:eastAsia="ru-RU"/>
        </w:rPr>
      </w:pPr>
      <w:r>
        <w:rPr>
          <w:sz w:val="28"/>
          <w:szCs w:val="28"/>
        </w:rPr>
        <w:tab/>
      </w:r>
      <w:r w:rsidRPr="00E26607">
        <w:rPr>
          <w:rFonts w:ascii="Times New Roman" w:hAnsi="Times New Roman"/>
          <w:sz w:val="28"/>
          <w:szCs w:val="28"/>
          <w:shd w:val="clear" w:color="auto" w:fill="FFFFFF"/>
        </w:rPr>
        <w:t>Конечным результатом проводимой налоговой политики является закрепление и развитие положительных темпов экономического роста, рост доходной части бюджета, а также повышение благосостояния жителей поселения.</w:t>
      </w:r>
    </w:p>
    <w:p w:rsidR="007E41B2" w:rsidRPr="00E26607" w:rsidRDefault="007E41B2"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7E41B2" w:rsidRPr="00B26338" w:rsidRDefault="007E41B2"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Pr="00B26338"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B1721D" w:rsidRDefault="00B1721D"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B1721D" w:rsidRDefault="00B1721D"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6C7AA3" w:rsidRDefault="006C7AA3" w:rsidP="00C76590">
      <w:pPr>
        <w:widowControl w:val="0"/>
        <w:tabs>
          <w:tab w:val="left" w:pos="6045"/>
        </w:tabs>
        <w:overflowPunct w:val="0"/>
        <w:autoSpaceDE w:val="0"/>
        <w:autoSpaceDN w:val="0"/>
        <w:adjustRightInd w:val="0"/>
        <w:spacing w:after="0"/>
        <w:ind w:firstLine="709"/>
        <w:jc w:val="both"/>
        <w:textAlignment w:val="baseline"/>
        <w:rPr>
          <w:rFonts w:ascii="Times New Roman" w:hAnsi="Times New Roman"/>
          <w:sz w:val="28"/>
          <w:szCs w:val="28"/>
          <w:lang w:eastAsia="ru-RU"/>
        </w:rPr>
      </w:pPr>
    </w:p>
    <w:tbl>
      <w:tblPr>
        <w:tblpPr w:leftFromText="180" w:rightFromText="180" w:vertAnchor="text" w:horzAnchor="margin" w:tblpXSpec="right" w:tblpY="-1012"/>
        <w:tblW w:w="5211" w:type="dxa"/>
        <w:tblLook w:val="0000"/>
      </w:tblPr>
      <w:tblGrid>
        <w:gridCol w:w="5211"/>
      </w:tblGrid>
      <w:tr w:rsidR="00C565C8" w:rsidRPr="00025413" w:rsidTr="00C565C8">
        <w:trPr>
          <w:trHeight w:val="1408"/>
        </w:trPr>
        <w:tc>
          <w:tcPr>
            <w:tcW w:w="5211" w:type="dxa"/>
          </w:tcPr>
          <w:p w:rsidR="00C565C8" w:rsidRDefault="00C565C8" w:rsidP="00C76590">
            <w:pPr>
              <w:tabs>
                <w:tab w:val="left" w:pos="945"/>
              </w:tabs>
              <w:spacing w:after="0"/>
              <w:rPr>
                <w:rFonts w:ascii="Times New Roman" w:hAnsi="Times New Roman"/>
                <w:sz w:val="24"/>
                <w:szCs w:val="24"/>
                <w:lang w:eastAsia="ru-RU"/>
              </w:rPr>
            </w:pPr>
          </w:p>
          <w:p w:rsidR="00C565C8" w:rsidRDefault="00C565C8" w:rsidP="00C76590">
            <w:pPr>
              <w:tabs>
                <w:tab w:val="left" w:pos="945"/>
              </w:tabs>
              <w:spacing w:after="0"/>
              <w:rPr>
                <w:rFonts w:ascii="Times New Roman" w:hAnsi="Times New Roman"/>
                <w:sz w:val="24"/>
                <w:szCs w:val="24"/>
                <w:lang w:eastAsia="ru-RU"/>
              </w:rPr>
            </w:pPr>
          </w:p>
          <w:p w:rsidR="00C565C8" w:rsidRPr="00025413" w:rsidRDefault="00C565C8" w:rsidP="00C76590">
            <w:pPr>
              <w:tabs>
                <w:tab w:val="left" w:pos="945"/>
              </w:tabs>
              <w:spacing w:after="0"/>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C565C8" w:rsidRPr="00025413" w:rsidRDefault="00C565C8" w:rsidP="00C76590">
            <w:pPr>
              <w:tabs>
                <w:tab w:val="left" w:pos="945"/>
              </w:tabs>
              <w:spacing w:after="0"/>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C565C8" w:rsidRPr="00025413" w:rsidRDefault="00C565C8" w:rsidP="00C76590">
            <w:pPr>
              <w:tabs>
                <w:tab w:val="left" w:pos="945"/>
              </w:tabs>
              <w:spacing w:after="0"/>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Pr>
                <w:rFonts w:ascii="Times New Roman" w:hAnsi="Times New Roman"/>
                <w:sz w:val="24"/>
                <w:szCs w:val="24"/>
                <w:lang w:eastAsia="ru-RU"/>
              </w:rPr>
              <w:t xml:space="preserve">  </w:t>
            </w:r>
            <w:r w:rsidR="00C76590">
              <w:rPr>
                <w:rFonts w:ascii="Times New Roman" w:hAnsi="Times New Roman"/>
                <w:sz w:val="24"/>
                <w:szCs w:val="24"/>
                <w:lang w:eastAsia="ru-RU"/>
              </w:rPr>
              <w:t xml:space="preserve">10.11.2021 № 83-п   </w:t>
            </w:r>
          </w:p>
        </w:tc>
      </w:tr>
    </w:tbl>
    <w:p w:rsidR="00CA561F" w:rsidRDefault="00CA561F" w:rsidP="00C76590">
      <w:pPr>
        <w:widowControl w:val="0"/>
        <w:tabs>
          <w:tab w:val="left" w:pos="6045"/>
        </w:tabs>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widowControl w:val="0"/>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r>
        <w:rPr>
          <w:rFonts w:ascii="Times New Roman" w:hAnsi="Times New Roman"/>
          <w:sz w:val="28"/>
          <w:szCs w:val="28"/>
          <w:lang w:eastAsia="ru-RU"/>
        </w:rPr>
        <w:tab/>
      </w:r>
    </w:p>
    <w:p w:rsidR="00CA561F" w:rsidRDefault="00CA561F" w:rsidP="00C76590">
      <w:pPr>
        <w:overflowPunct w:val="0"/>
        <w:autoSpaceDE w:val="0"/>
        <w:autoSpaceDN w:val="0"/>
        <w:adjustRightInd w:val="0"/>
        <w:spacing w:after="0"/>
        <w:jc w:val="center"/>
        <w:textAlignment w:val="baseline"/>
        <w:rPr>
          <w:rFonts w:ascii="Times New Roman" w:hAnsi="Times New Roman"/>
          <w:b/>
          <w:bCs/>
          <w:sz w:val="28"/>
          <w:szCs w:val="28"/>
          <w:lang w:eastAsia="ru-RU"/>
        </w:rPr>
      </w:pPr>
    </w:p>
    <w:p w:rsidR="00CA561F" w:rsidRPr="00F44B44" w:rsidRDefault="00CA561F" w:rsidP="00C76590">
      <w:pPr>
        <w:overflowPunct w:val="0"/>
        <w:autoSpaceDE w:val="0"/>
        <w:autoSpaceDN w:val="0"/>
        <w:adjustRightInd w:val="0"/>
        <w:spacing w:after="0"/>
        <w:jc w:val="center"/>
        <w:textAlignment w:val="baseline"/>
        <w:rPr>
          <w:rFonts w:ascii="Times New Roman" w:hAnsi="Times New Roman"/>
          <w:b/>
          <w:sz w:val="28"/>
          <w:szCs w:val="28"/>
          <w:u w:val="single"/>
          <w:lang w:eastAsia="ru-RU"/>
        </w:rPr>
      </w:pPr>
      <w:r w:rsidRPr="001831D9">
        <w:rPr>
          <w:rFonts w:ascii="Times New Roman" w:hAnsi="Times New Roman"/>
          <w:b/>
          <w:bCs/>
          <w:sz w:val="28"/>
          <w:szCs w:val="28"/>
          <w:lang w:eastAsia="ru-RU"/>
        </w:rPr>
        <w:t>Основные направления</w:t>
      </w:r>
      <w:r w:rsidR="009004C5">
        <w:rPr>
          <w:rFonts w:ascii="Times New Roman" w:hAnsi="Times New Roman"/>
          <w:b/>
          <w:bCs/>
          <w:sz w:val="28"/>
          <w:szCs w:val="28"/>
          <w:lang w:eastAsia="ru-RU"/>
        </w:rPr>
        <w:t xml:space="preserve"> </w:t>
      </w:r>
      <w:r w:rsidRPr="001831D9">
        <w:rPr>
          <w:rFonts w:ascii="Times New Roman" w:hAnsi="Times New Roman"/>
          <w:b/>
          <w:bCs/>
          <w:sz w:val="28"/>
          <w:szCs w:val="28"/>
          <w:lang w:eastAsia="ru-RU"/>
        </w:rPr>
        <w:t>бюджет</w:t>
      </w:r>
      <w:r>
        <w:rPr>
          <w:rFonts w:ascii="Times New Roman" w:hAnsi="Times New Roman"/>
          <w:b/>
          <w:bCs/>
          <w:sz w:val="28"/>
          <w:szCs w:val="28"/>
          <w:lang w:eastAsia="ru-RU"/>
        </w:rPr>
        <w:t xml:space="preserve">ной политики </w:t>
      </w:r>
      <w:r w:rsidRPr="009D5A26">
        <w:rPr>
          <w:rFonts w:ascii="Times New Roman" w:hAnsi="Times New Roman"/>
          <w:b/>
          <w:bCs/>
          <w:sz w:val="28"/>
          <w:szCs w:val="28"/>
        </w:rPr>
        <w:t xml:space="preserve">на </w:t>
      </w:r>
      <w:r w:rsidR="00B1721D">
        <w:rPr>
          <w:rFonts w:ascii="Times New Roman" w:hAnsi="Times New Roman"/>
          <w:b/>
          <w:sz w:val="28"/>
          <w:szCs w:val="28"/>
        </w:rPr>
        <w:t>2022 год и на плановый период 2023 и 2024</w:t>
      </w:r>
      <w:r w:rsidR="00F44B44" w:rsidRPr="00F44B44">
        <w:rPr>
          <w:rFonts w:ascii="Times New Roman" w:hAnsi="Times New Roman"/>
          <w:b/>
          <w:sz w:val="28"/>
          <w:szCs w:val="28"/>
        </w:rPr>
        <w:t xml:space="preserve"> годов</w:t>
      </w:r>
      <w:r w:rsidRPr="00F44B44">
        <w:rPr>
          <w:rFonts w:ascii="Times New Roman" w:hAnsi="Times New Roman"/>
          <w:b/>
          <w:sz w:val="28"/>
          <w:szCs w:val="28"/>
          <w:lang w:eastAsia="ru-RU"/>
        </w:rPr>
        <w:tab/>
      </w:r>
    </w:p>
    <w:p w:rsidR="00CA561F"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6C7AA3" w:rsidRDefault="006C7AA3" w:rsidP="00C76590">
      <w:pPr>
        <w:overflowPunct w:val="0"/>
        <w:autoSpaceDE w:val="0"/>
        <w:autoSpaceDN w:val="0"/>
        <w:adjustRightInd w:val="0"/>
        <w:spacing w:after="0"/>
        <w:ind w:hanging="142"/>
        <w:jc w:val="both"/>
        <w:textAlignment w:val="baseline"/>
        <w:rPr>
          <w:rFonts w:ascii="Times New Roman" w:hAnsi="Times New Roman"/>
          <w:sz w:val="28"/>
          <w:szCs w:val="28"/>
          <w:lang w:eastAsia="ru-RU"/>
        </w:rPr>
      </w:pPr>
    </w:p>
    <w:p w:rsidR="006C7AA3" w:rsidRDefault="006C7AA3"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tabs>
          <w:tab w:val="left" w:pos="990"/>
        </w:tabs>
        <w:overflowPunct w:val="0"/>
        <w:autoSpaceDE w:val="0"/>
        <w:autoSpaceDN w:val="0"/>
        <w:adjustRightInd w:val="0"/>
        <w:spacing w:after="0"/>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Основными ц</w:t>
      </w:r>
      <w:r>
        <w:rPr>
          <w:rFonts w:ascii="Times New Roman" w:hAnsi="Times New Roman"/>
          <w:sz w:val="28"/>
          <w:szCs w:val="28"/>
          <w:lang w:eastAsia="ru-RU"/>
        </w:rPr>
        <w:t xml:space="preserve">елями бюджетной политики на </w:t>
      </w:r>
      <w:r w:rsidR="00B1721D">
        <w:rPr>
          <w:rFonts w:ascii="Times New Roman" w:hAnsi="Times New Roman"/>
          <w:sz w:val="28"/>
          <w:szCs w:val="28"/>
        </w:rPr>
        <w:t>2022</w:t>
      </w:r>
      <w:r w:rsidR="00F44B44"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w:t>
      </w:r>
      <w:r w:rsidR="00B1721D">
        <w:rPr>
          <w:rFonts w:ascii="Times New Roman" w:hAnsi="Times New Roman"/>
          <w:sz w:val="28"/>
          <w:szCs w:val="28"/>
        </w:rPr>
        <w:t>3 и 2024</w:t>
      </w:r>
      <w:r w:rsidR="00F44B44" w:rsidRPr="00A51901">
        <w:rPr>
          <w:rFonts w:ascii="Times New Roman" w:hAnsi="Times New Roman"/>
          <w:sz w:val="28"/>
          <w:szCs w:val="28"/>
        </w:rPr>
        <w:t>годов</w:t>
      </w:r>
      <w:r w:rsidR="00F44B44" w:rsidRPr="00CC07F9">
        <w:rPr>
          <w:rFonts w:ascii="Times New Roman" w:hAnsi="Times New Roman"/>
          <w:sz w:val="28"/>
          <w:szCs w:val="28"/>
          <w:lang w:eastAsia="ru-RU"/>
        </w:rPr>
        <w:t xml:space="preserve"> </w:t>
      </w:r>
      <w:r w:rsidRPr="00CC07F9">
        <w:rPr>
          <w:rFonts w:ascii="Times New Roman" w:hAnsi="Times New Roman"/>
          <w:sz w:val="28"/>
          <w:szCs w:val="28"/>
          <w:lang w:eastAsia="ru-RU"/>
        </w:rPr>
        <w:t>являются обеспечение долгосрочной сбалансированности,</w:t>
      </w:r>
      <w:r>
        <w:rPr>
          <w:rFonts w:ascii="Times New Roman" w:hAnsi="Times New Roman"/>
          <w:sz w:val="28"/>
          <w:szCs w:val="28"/>
          <w:lang w:eastAsia="ru-RU"/>
        </w:rPr>
        <w:t xml:space="preserve"> </w:t>
      </w:r>
      <w:r w:rsidRPr="00CC07F9">
        <w:rPr>
          <w:rFonts w:ascii="Times New Roman" w:hAnsi="Times New Roman"/>
          <w:sz w:val="28"/>
          <w:szCs w:val="28"/>
          <w:lang w:eastAsia="ru-RU"/>
        </w:rPr>
        <w:t>устойчивости бюджетной системы и безусловное исполнение принятых</w:t>
      </w:r>
      <w:r>
        <w:rPr>
          <w:rFonts w:ascii="Times New Roman" w:hAnsi="Times New Roman"/>
          <w:sz w:val="28"/>
          <w:szCs w:val="28"/>
          <w:lang w:eastAsia="ru-RU"/>
        </w:rPr>
        <w:t xml:space="preserve"> </w:t>
      </w:r>
      <w:r w:rsidRPr="00CC07F9">
        <w:rPr>
          <w:rFonts w:ascii="Times New Roman" w:hAnsi="Times New Roman"/>
          <w:sz w:val="28"/>
          <w:szCs w:val="28"/>
          <w:lang w:eastAsia="ru-RU"/>
        </w:rPr>
        <w:t>обязательств наиболее эффективным способом.</w:t>
      </w:r>
    </w:p>
    <w:p w:rsidR="00CA561F" w:rsidRPr="00CC07F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Для достижения данных целей предусматривается решение следующих</w:t>
      </w:r>
    </w:p>
    <w:p w:rsidR="00CA561F" w:rsidRPr="00CC07F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задач:</w:t>
      </w:r>
    </w:p>
    <w:p w:rsidR="00CA561F" w:rsidRPr="00CC07F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 xml:space="preserve">1) </w:t>
      </w:r>
      <w:r w:rsidR="00D246C7">
        <w:rPr>
          <w:rFonts w:ascii="Times New Roman" w:hAnsi="Times New Roman"/>
          <w:sz w:val="28"/>
          <w:szCs w:val="28"/>
          <w:lang w:eastAsia="ru-RU"/>
        </w:rPr>
        <w:t>программно-целевой принцип</w:t>
      </w:r>
      <w:r w:rsidRPr="001831D9">
        <w:rPr>
          <w:rFonts w:ascii="Times New Roman" w:hAnsi="Times New Roman"/>
          <w:sz w:val="28"/>
          <w:szCs w:val="28"/>
          <w:lang w:eastAsia="ru-RU"/>
        </w:rPr>
        <w:t xml:space="preserve"> организации деятельности органов исполнительной власти и к фо</w:t>
      </w:r>
      <w:r>
        <w:rPr>
          <w:rFonts w:ascii="Times New Roman" w:hAnsi="Times New Roman"/>
          <w:sz w:val="28"/>
          <w:szCs w:val="28"/>
          <w:lang w:eastAsia="ru-RU"/>
        </w:rPr>
        <w:t>рмированию программных бюджетов.</w:t>
      </w:r>
    </w:p>
    <w:p w:rsidR="00CA561F" w:rsidRPr="00CC07F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В целях создания условий для дальнейшей реализации программных</w:t>
      </w:r>
    </w:p>
    <w:p w:rsidR="00CA561F" w:rsidRPr="00CC07F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продуктов продолжится работа по совершенствованию нормативной базы,</w:t>
      </w:r>
      <w:r>
        <w:rPr>
          <w:rFonts w:ascii="Times New Roman" w:hAnsi="Times New Roman"/>
          <w:sz w:val="28"/>
          <w:szCs w:val="28"/>
          <w:lang w:eastAsia="ru-RU"/>
        </w:rPr>
        <w:t xml:space="preserve"> </w:t>
      </w:r>
      <w:r w:rsidRPr="00CC07F9">
        <w:rPr>
          <w:rFonts w:ascii="Times New Roman" w:hAnsi="Times New Roman"/>
          <w:sz w:val="28"/>
          <w:szCs w:val="28"/>
          <w:lang w:eastAsia="ru-RU"/>
        </w:rPr>
        <w:t>необходимой для программно-целевого планирования и реализации бюджета в «программном формате».</w:t>
      </w:r>
    </w:p>
    <w:p w:rsidR="00CA561F"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Дальнейшая реализация принципа формирования  бюджета</w:t>
      </w:r>
      <w:r>
        <w:rPr>
          <w:rFonts w:ascii="Times New Roman" w:hAnsi="Times New Roman"/>
          <w:sz w:val="28"/>
          <w:szCs w:val="28"/>
          <w:lang w:eastAsia="ru-RU"/>
        </w:rPr>
        <w:t xml:space="preserve"> </w:t>
      </w:r>
      <w:r w:rsidRPr="00CC07F9">
        <w:rPr>
          <w:rFonts w:ascii="Times New Roman" w:hAnsi="Times New Roman"/>
          <w:sz w:val="28"/>
          <w:szCs w:val="28"/>
          <w:lang w:eastAsia="ru-RU"/>
        </w:rPr>
        <w:t xml:space="preserve">на основе </w:t>
      </w:r>
      <w:r>
        <w:rPr>
          <w:rFonts w:ascii="Times New Roman" w:hAnsi="Times New Roman"/>
          <w:sz w:val="28"/>
          <w:szCs w:val="28"/>
          <w:lang w:eastAsia="ru-RU"/>
        </w:rPr>
        <w:t xml:space="preserve">муниципальных </w:t>
      </w:r>
      <w:r w:rsidRPr="00CC07F9">
        <w:rPr>
          <w:rFonts w:ascii="Times New Roman" w:hAnsi="Times New Roman"/>
          <w:sz w:val="28"/>
          <w:szCs w:val="28"/>
          <w:lang w:eastAsia="ru-RU"/>
        </w:rPr>
        <w:t>программ позволит повысить</w:t>
      </w:r>
      <w:r>
        <w:rPr>
          <w:rFonts w:ascii="Times New Roman" w:hAnsi="Times New Roman"/>
          <w:sz w:val="28"/>
          <w:szCs w:val="28"/>
          <w:lang w:eastAsia="ru-RU"/>
        </w:rPr>
        <w:t xml:space="preserve"> </w:t>
      </w:r>
      <w:r w:rsidRPr="00CC07F9">
        <w:rPr>
          <w:rFonts w:ascii="Times New Roman" w:hAnsi="Times New Roman"/>
          <w:sz w:val="28"/>
          <w:szCs w:val="28"/>
          <w:lang w:eastAsia="ru-RU"/>
        </w:rPr>
        <w:t>обоснованность бюджетных ассигнований на этапе их формирования,</w:t>
      </w:r>
      <w:r>
        <w:rPr>
          <w:rFonts w:ascii="Times New Roman" w:hAnsi="Times New Roman"/>
          <w:sz w:val="28"/>
          <w:szCs w:val="28"/>
          <w:lang w:eastAsia="ru-RU"/>
        </w:rPr>
        <w:t xml:space="preserve"> </w:t>
      </w:r>
      <w:r w:rsidRPr="00CC07F9">
        <w:rPr>
          <w:rFonts w:ascii="Times New Roman" w:hAnsi="Times New Roman"/>
          <w:sz w:val="28"/>
          <w:szCs w:val="28"/>
          <w:lang w:eastAsia="ru-RU"/>
        </w:rPr>
        <w:t>обеспечит их прозрачность для общества и наличие широких возможностей</w:t>
      </w:r>
      <w:r>
        <w:rPr>
          <w:rFonts w:ascii="Times New Roman" w:hAnsi="Times New Roman"/>
          <w:sz w:val="28"/>
          <w:szCs w:val="28"/>
          <w:lang w:eastAsia="ru-RU"/>
        </w:rPr>
        <w:t xml:space="preserve"> </w:t>
      </w:r>
      <w:r w:rsidRPr="00CC07F9">
        <w:rPr>
          <w:rFonts w:ascii="Times New Roman" w:hAnsi="Times New Roman"/>
          <w:sz w:val="28"/>
          <w:szCs w:val="28"/>
          <w:lang w:eastAsia="ru-RU"/>
        </w:rPr>
        <w:t>для оценки их эффективности.</w:t>
      </w:r>
    </w:p>
    <w:p w:rsidR="00CA561F" w:rsidRPr="00517C5A"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517C5A">
        <w:rPr>
          <w:rFonts w:ascii="Times New Roman" w:hAnsi="Times New Roman"/>
          <w:sz w:val="28"/>
          <w:szCs w:val="28"/>
          <w:lang w:eastAsia="ru-RU"/>
        </w:rPr>
        <w:t>Повышение эффективности оказания государственных услуг.</w:t>
      </w:r>
    </w:p>
    <w:p w:rsidR="00CA561F" w:rsidRDefault="00CA561F" w:rsidP="00C76590">
      <w:pPr>
        <w:overflowPunct w:val="0"/>
        <w:autoSpaceDE w:val="0"/>
        <w:autoSpaceDN w:val="0"/>
        <w:adjustRightInd w:val="0"/>
        <w:spacing w:after="0"/>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В рамках решения данной задачи будет продолжена работа по созданию</w:t>
      </w:r>
      <w:r>
        <w:rPr>
          <w:rFonts w:ascii="Times New Roman" w:hAnsi="Times New Roman"/>
          <w:sz w:val="28"/>
          <w:szCs w:val="28"/>
          <w:lang w:eastAsia="ru-RU"/>
        </w:rPr>
        <w:t xml:space="preserve"> </w:t>
      </w:r>
      <w:r w:rsidRPr="00517C5A">
        <w:rPr>
          <w:rFonts w:ascii="Times New Roman" w:hAnsi="Times New Roman"/>
          <w:sz w:val="28"/>
          <w:szCs w:val="28"/>
          <w:lang w:eastAsia="ru-RU"/>
        </w:rPr>
        <w:t>стимулов для рационального и экономного использования бюджетных</w:t>
      </w:r>
      <w:r>
        <w:rPr>
          <w:rFonts w:ascii="Times New Roman" w:hAnsi="Times New Roman"/>
          <w:sz w:val="28"/>
          <w:szCs w:val="28"/>
          <w:lang w:eastAsia="ru-RU"/>
        </w:rPr>
        <w:t xml:space="preserve"> </w:t>
      </w:r>
      <w:r w:rsidRPr="00517C5A">
        <w:rPr>
          <w:rFonts w:ascii="Times New Roman" w:hAnsi="Times New Roman"/>
          <w:sz w:val="28"/>
          <w:szCs w:val="28"/>
          <w:lang w:eastAsia="ru-RU"/>
        </w:rPr>
        <w:t>средств, в том числе при размещении заказов и исполнении обязательств,</w:t>
      </w:r>
      <w:r>
        <w:rPr>
          <w:rFonts w:ascii="Times New Roman" w:hAnsi="Times New Roman"/>
          <w:sz w:val="28"/>
          <w:szCs w:val="28"/>
          <w:lang w:eastAsia="ru-RU"/>
        </w:rPr>
        <w:t xml:space="preserve"> </w:t>
      </w:r>
      <w:r w:rsidRPr="00517C5A">
        <w:rPr>
          <w:rFonts w:ascii="Times New Roman" w:hAnsi="Times New Roman"/>
          <w:sz w:val="28"/>
          <w:szCs w:val="28"/>
          <w:lang w:eastAsia="ru-RU"/>
        </w:rPr>
        <w:t>сокращению доли неэффективных бюджетных расходов.</w:t>
      </w:r>
    </w:p>
    <w:p w:rsidR="00CA561F" w:rsidRPr="00517C5A" w:rsidRDefault="00CA561F" w:rsidP="00C76590">
      <w:pPr>
        <w:overflowPunct w:val="0"/>
        <w:autoSpaceDE w:val="0"/>
        <w:autoSpaceDN w:val="0"/>
        <w:adjustRightInd w:val="0"/>
        <w:spacing w:after="0"/>
        <w:ind w:firstLine="709"/>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517C5A">
        <w:rPr>
          <w:rFonts w:ascii="Times New Roman" w:hAnsi="Times New Roman"/>
          <w:sz w:val="28"/>
          <w:szCs w:val="28"/>
          <w:lang w:eastAsia="ru-RU"/>
        </w:rPr>
        <w:t>Совершенствование управления исполнением бюджета.</w:t>
      </w:r>
    </w:p>
    <w:p w:rsidR="00CA561F" w:rsidRPr="00517C5A" w:rsidRDefault="00CA561F" w:rsidP="00C76590">
      <w:pPr>
        <w:overflowPunct w:val="0"/>
        <w:autoSpaceDE w:val="0"/>
        <w:autoSpaceDN w:val="0"/>
        <w:adjustRightInd w:val="0"/>
        <w:spacing w:after="0"/>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Управление исполнением бюджета в первую очередь ориентировано</w:t>
      </w:r>
    </w:p>
    <w:p w:rsidR="00CA561F" w:rsidRDefault="00CA561F" w:rsidP="00C76590">
      <w:pPr>
        <w:overflowPunct w:val="0"/>
        <w:autoSpaceDE w:val="0"/>
        <w:autoSpaceDN w:val="0"/>
        <w:adjustRightInd w:val="0"/>
        <w:spacing w:after="0"/>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на повышение эффективности использования бюджетных</w:t>
      </w:r>
      <w:r>
        <w:rPr>
          <w:rFonts w:ascii="Times New Roman" w:hAnsi="Times New Roman"/>
          <w:sz w:val="28"/>
          <w:szCs w:val="28"/>
          <w:lang w:eastAsia="ru-RU"/>
        </w:rPr>
        <w:t xml:space="preserve"> </w:t>
      </w:r>
      <w:r w:rsidRPr="00F109CD">
        <w:rPr>
          <w:rFonts w:ascii="Times New Roman" w:hAnsi="Times New Roman"/>
          <w:sz w:val="28"/>
          <w:szCs w:val="28"/>
          <w:lang w:eastAsia="ru-RU"/>
        </w:rPr>
        <w:t>средств, повышение качества управления средствами бюджета и</w:t>
      </w:r>
      <w:r>
        <w:rPr>
          <w:rFonts w:ascii="Times New Roman" w:hAnsi="Times New Roman"/>
          <w:sz w:val="28"/>
          <w:szCs w:val="28"/>
          <w:lang w:eastAsia="ru-RU"/>
        </w:rPr>
        <w:t xml:space="preserve"> </w:t>
      </w:r>
      <w:r w:rsidRPr="00F109CD">
        <w:rPr>
          <w:rFonts w:ascii="Times New Roman" w:hAnsi="Times New Roman"/>
          <w:sz w:val="28"/>
          <w:szCs w:val="28"/>
          <w:lang w:eastAsia="ru-RU"/>
        </w:rPr>
        <w:t xml:space="preserve">строгое </w:t>
      </w:r>
      <w:r>
        <w:rPr>
          <w:rFonts w:ascii="Times New Roman" w:hAnsi="Times New Roman"/>
          <w:sz w:val="28"/>
          <w:szCs w:val="28"/>
          <w:lang w:eastAsia="ru-RU"/>
        </w:rPr>
        <w:t xml:space="preserve"> </w:t>
      </w:r>
      <w:r w:rsidRPr="00F109CD">
        <w:rPr>
          <w:rFonts w:ascii="Times New Roman" w:hAnsi="Times New Roman"/>
          <w:sz w:val="28"/>
          <w:szCs w:val="28"/>
          <w:lang w:eastAsia="ru-RU"/>
        </w:rPr>
        <w:t>соблюдение бюджетной дисциплины всеми участниками бюджетного</w:t>
      </w:r>
      <w:r>
        <w:rPr>
          <w:rFonts w:ascii="Times New Roman" w:hAnsi="Times New Roman"/>
          <w:sz w:val="28"/>
          <w:szCs w:val="28"/>
          <w:lang w:eastAsia="ru-RU"/>
        </w:rPr>
        <w:t xml:space="preserve"> </w:t>
      </w:r>
      <w:r w:rsidRPr="00F109CD">
        <w:rPr>
          <w:rFonts w:ascii="Times New Roman" w:hAnsi="Times New Roman"/>
          <w:sz w:val="28"/>
          <w:szCs w:val="28"/>
          <w:lang w:eastAsia="ru-RU"/>
        </w:rPr>
        <w:t>процесса</w:t>
      </w:r>
      <w:r>
        <w:rPr>
          <w:rFonts w:ascii="Times New Roman" w:hAnsi="Times New Roman"/>
          <w:sz w:val="28"/>
          <w:szCs w:val="28"/>
          <w:lang w:eastAsia="ru-RU"/>
        </w:rPr>
        <w:t>.</w:t>
      </w:r>
    </w:p>
    <w:p w:rsidR="00CA561F" w:rsidRPr="002D7E00" w:rsidRDefault="00CA561F" w:rsidP="00C76590">
      <w:pPr>
        <w:autoSpaceDE w:val="0"/>
        <w:autoSpaceDN w:val="0"/>
        <w:adjustRightInd w:val="0"/>
        <w:spacing w:after="0"/>
        <w:ind w:firstLine="851"/>
        <w:jc w:val="both"/>
        <w:rPr>
          <w:rFonts w:ascii="Times New Roman" w:hAnsi="Times New Roman"/>
          <w:sz w:val="28"/>
          <w:szCs w:val="28"/>
          <w:lang w:eastAsia="ru-RU"/>
        </w:rPr>
      </w:pPr>
      <w:r w:rsidRPr="002D7E00">
        <w:rPr>
          <w:rFonts w:ascii="Times New Roman" w:hAnsi="Times New Roman"/>
          <w:sz w:val="28"/>
          <w:szCs w:val="28"/>
        </w:rPr>
        <w:lastRenderedPageBreak/>
        <w:t>Формирование и исполнение бюджета в программной форме будет сопровождаться внедрением современных информационных систем, в</w:t>
      </w:r>
      <w:r w:rsidRPr="002D7E00">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sidRPr="002D7E00">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CA561F" w:rsidRPr="002D7E00" w:rsidRDefault="00CA561F" w:rsidP="00C76590">
      <w:pPr>
        <w:autoSpaceDE w:val="0"/>
        <w:autoSpaceDN w:val="0"/>
        <w:adjustRightInd w:val="0"/>
        <w:spacing w:after="0"/>
        <w:ind w:firstLine="851"/>
        <w:jc w:val="both"/>
        <w:rPr>
          <w:rFonts w:ascii="Times New Roman" w:hAnsi="Times New Roman"/>
          <w:color w:val="000000"/>
          <w:sz w:val="28"/>
          <w:szCs w:val="28"/>
        </w:rPr>
      </w:pPr>
      <w:r w:rsidRPr="002D7E00">
        <w:rPr>
          <w:rFonts w:ascii="Times New Roman" w:hAnsi="Times New Roman"/>
          <w:color w:val="000000"/>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CA561F" w:rsidRPr="002D7E00" w:rsidRDefault="00CA561F" w:rsidP="00C76590">
      <w:pPr>
        <w:autoSpaceDE w:val="0"/>
        <w:autoSpaceDN w:val="0"/>
        <w:adjustRightInd w:val="0"/>
        <w:spacing w:after="0"/>
        <w:ind w:firstLine="851"/>
        <w:jc w:val="both"/>
        <w:rPr>
          <w:rFonts w:ascii="Times New Roman" w:hAnsi="Times New Roman"/>
          <w:color w:val="000000"/>
          <w:sz w:val="28"/>
          <w:szCs w:val="28"/>
        </w:rPr>
      </w:pPr>
      <w:r w:rsidRPr="002D7E00">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sidR="00B1721D">
        <w:rPr>
          <w:rFonts w:ascii="Times New Roman" w:hAnsi="Times New Roman"/>
          <w:bCs/>
          <w:color w:val="000000"/>
          <w:sz w:val="28"/>
          <w:szCs w:val="28"/>
        </w:rPr>
        <w:t>на 2022–2024</w:t>
      </w:r>
      <w:r w:rsidRPr="002D7E00">
        <w:rPr>
          <w:rFonts w:ascii="Times New Roman" w:hAnsi="Times New Roman"/>
          <w:bCs/>
          <w:color w:val="000000"/>
          <w:sz w:val="28"/>
          <w:szCs w:val="28"/>
        </w:rPr>
        <w:t xml:space="preserve"> годы устанавливается</w:t>
      </w:r>
      <w:r w:rsidRPr="002D7E00">
        <w:rPr>
          <w:rFonts w:ascii="Times New Roman" w:hAnsi="Times New Roman"/>
          <w:color w:val="000000"/>
          <w:sz w:val="28"/>
          <w:szCs w:val="28"/>
        </w:rPr>
        <w:t xml:space="preserve"> безусловный приоритет исполнения действующих обязательств. </w:t>
      </w:r>
    </w:p>
    <w:p w:rsidR="00CA561F" w:rsidRPr="001831D9" w:rsidRDefault="00CA561F" w:rsidP="00C76590">
      <w:pPr>
        <w:overflowPunct w:val="0"/>
        <w:autoSpaceDE w:val="0"/>
        <w:autoSpaceDN w:val="0"/>
        <w:adjustRightInd w:val="0"/>
        <w:spacing w:after="0"/>
        <w:ind w:firstLine="709"/>
        <w:jc w:val="both"/>
        <w:textAlignment w:val="baseline"/>
        <w:rPr>
          <w:rFonts w:ascii="Times New Roman" w:hAnsi="Times New Roman"/>
          <w:spacing w:val="-4"/>
          <w:sz w:val="28"/>
          <w:szCs w:val="28"/>
          <w:lang w:eastAsia="ru-RU"/>
        </w:rPr>
      </w:pP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Учитывая значительную долю межбюджетных трансфертов местным</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бюджетам в расходах областного бюджета, будут реализовываться следующие</w:t>
      </w:r>
      <w:r>
        <w:rPr>
          <w:rFonts w:ascii="Times New Roman" w:hAnsi="Times New Roman"/>
          <w:sz w:val="28"/>
          <w:szCs w:val="28"/>
          <w:lang w:eastAsia="ru-RU"/>
        </w:rPr>
        <w:t xml:space="preserve"> </w:t>
      </w:r>
      <w:r w:rsidRPr="007E1789">
        <w:rPr>
          <w:rFonts w:ascii="Times New Roman" w:hAnsi="Times New Roman"/>
          <w:sz w:val="28"/>
          <w:szCs w:val="28"/>
          <w:lang w:eastAsia="ru-RU"/>
        </w:rPr>
        <w:t>направления:</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создание условий для повышения эффективности расходов местных</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бюджетов и разработка комплекса мер по укреплению финансовой дисциплины,</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соблюдению органами местного самоуправления требований бюджетного</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законодательства, в том числе путем предоставления стимулирующих</w:t>
      </w:r>
      <w:r>
        <w:rPr>
          <w:rFonts w:ascii="Times New Roman" w:hAnsi="Times New Roman"/>
          <w:sz w:val="28"/>
          <w:szCs w:val="28"/>
          <w:lang w:eastAsia="ru-RU"/>
        </w:rPr>
        <w:t xml:space="preserve"> </w:t>
      </w:r>
      <w:r w:rsidRPr="007E1789">
        <w:rPr>
          <w:rFonts w:ascii="Times New Roman" w:hAnsi="Times New Roman"/>
          <w:sz w:val="28"/>
          <w:szCs w:val="28"/>
          <w:lang w:eastAsia="ru-RU"/>
        </w:rPr>
        <w:t>межбюджетных трансфертов местным бюджетам;</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совершенствование структуры межбюджетных трансфертов и порядка</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(методик) их предоставления;</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минимизация (исключение) неиспользованных остатков целевых</w:t>
      </w:r>
    </w:p>
    <w:p w:rsidR="00CA561F" w:rsidRPr="007E1789"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средств в местных бюджетах.</w:t>
      </w:r>
    </w:p>
    <w:p w:rsidR="006C7AA3" w:rsidRDefault="006C7AA3" w:rsidP="00C76590">
      <w:pPr>
        <w:overflowPunct w:val="0"/>
        <w:autoSpaceDE w:val="0"/>
        <w:autoSpaceDN w:val="0"/>
        <w:adjustRightInd w:val="0"/>
        <w:spacing w:after="0"/>
        <w:ind w:firstLine="709"/>
        <w:jc w:val="center"/>
        <w:textAlignment w:val="baseline"/>
        <w:rPr>
          <w:rFonts w:ascii="Times New Roman" w:hAnsi="Times New Roman"/>
          <w:sz w:val="28"/>
          <w:szCs w:val="28"/>
          <w:lang w:eastAsia="ru-RU"/>
        </w:rPr>
      </w:pPr>
    </w:p>
    <w:p w:rsidR="00D51DA7" w:rsidRDefault="00D51DA7" w:rsidP="00C76590">
      <w:pPr>
        <w:overflowPunct w:val="0"/>
        <w:autoSpaceDE w:val="0"/>
        <w:autoSpaceDN w:val="0"/>
        <w:adjustRightInd w:val="0"/>
        <w:spacing w:after="0"/>
        <w:ind w:firstLine="709"/>
        <w:jc w:val="center"/>
        <w:textAlignment w:val="baseline"/>
        <w:rPr>
          <w:rFonts w:ascii="Times New Roman" w:hAnsi="Times New Roman"/>
          <w:sz w:val="28"/>
          <w:szCs w:val="28"/>
          <w:lang w:eastAsia="ru-RU"/>
        </w:rPr>
      </w:pPr>
    </w:p>
    <w:p w:rsidR="00383189" w:rsidRPr="003F5824" w:rsidRDefault="00383189"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Default="00CA561F" w:rsidP="00C76590">
      <w:pPr>
        <w:overflowPunct w:val="0"/>
        <w:autoSpaceDE w:val="0"/>
        <w:autoSpaceDN w:val="0"/>
        <w:adjustRightInd w:val="0"/>
        <w:spacing w:after="0"/>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бюджетных расходов</w:t>
      </w:r>
      <w:r w:rsidR="00261D87">
        <w:rPr>
          <w:rFonts w:ascii="Times New Roman" w:hAnsi="Times New Roman"/>
          <w:sz w:val="28"/>
          <w:szCs w:val="28"/>
          <w:lang w:eastAsia="ru-RU"/>
        </w:rPr>
        <w:t>.</w:t>
      </w:r>
    </w:p>
    <w:p w:rsidR="00261D87" w:rsidRDefault="00261D87" w:rsidP="00C76590">
      <w:pPr>
        <w:overflowPunct w:val="0"/>
        <w:autoSpaceDE w:val="0"/>
        <w:autoSpaceDN w:val="0"/>
        <w:adjustRightInd w:val="0"/>
        <w:spacing w:after="0"/>
        <w:ind w:firstLine="709"/>
        <w:jc w:val="center"/>
        <w:textAlignment w:val="baseline"/>
        <w:rPr>
          <w:rFonts w:ascii="Times New Roman" w:hAnsi="Times New Roman"/>
          <w:sz w:val="28"/>
          <w:szCs w:val="28"/>
          <w:lang w:eastAsia="ru-RU"/>
        </w:rPr>
      </w:pP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 xml:space="preserve">В 2020 году была продолжена реализация мероприятий согласно Указам Президента Российской Федерации от 7 мая 2012 года № 597–606 </w:t>
      </w:r>
      <w:r w:rsidRPr="00993AD3">
        <w:rPr>
          <w:rFonts w:ascii="Times New Roman" w:hAnsi="Times New Roman"/>
          <w:sz w:val="28"/>
          <w:szCs w:val="28"/>
        </w:rPr>
        <w:lastRenderedPageBreak/>
        <w:t xml:space="preserve">(далее – Указы Президента), а также новых векторов, обозначенных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и исполнение в полном объеме принятых социальных обязательств. </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В целях обеспечения полного выполнения обязательств областного бюджета в условиях ухудшения социально-экономической ситуации, в связи с необходимостью реализации мероприятий, связанных с предотвращением влияния ухудшения экономической ситуации на развитие отраслей экономики, а также профилактикой и устранением последствий распространения новой коронавирусной инфекции</w:t>
      </w:r>
      <w:r w:rsidRPr="00993AD3">
        <w:rPr>
          <w:rFonts w:ascii="Times New Roman" w:hAnsi="Times New Roman"/>
          <w:color w:val="000000"/>
          <w:sz w:val="28"/>
          <w:szCs w:val="28"/>
        </w:rPr>
        <w:t xml:space="preserve"> </w:t>
      </w:r>
      <w:r w:rsidRPr="00993AD3">
        <w:rPr>
          <w:rFonts w:ascii="Times New Roman" w:hAnsi="Times New Roman"/>
          <w:sz w:val="28"/>
          <w:szCs w:val="28"/>
        </w:rPr>
        <w:t>в 2020 году, принято постановление Правительства Оренбургской области от 2 июня 2020 года № 485-пп «Об особенностях исполнения областного бюджета в 2020 году», которым утвержден</w:t>
      </w:r>
      <w:r w:rsidRPr="00993AD3">
        <w:rPr>
          <w:rFonts w:ascii="Times New Roman" w:hAnsi="Times New Roman"/>
          <w:color w:val="000000"/>
          <w:sz w:val="28"/>
          <w:szCs w:val="28"/>
        </w:rPr>
        <w:t xml:space="preserve"> перечень </w:t>
      </w:r>
      <w:r w:rsidRPr="00993AD3">
        <w:rPr>
          <w:rFonts w:ascii="Times New Roman" w:hAnsi="Times New Roman"/>
          <w:sz w:val="28"/>
          <w:szCs w:val="28"/>
        </w:rPr>
        <w:t>расходов областного бюджета, подлежащих первоочередному финансированию</w:t>
      </w:r>
      <w:r w:rsidRPr="00993AD3">
        <w:rPr>
          <w:rFonts w:ascii="Times New Roman" w:hAnsi="Times New Roman"/>
          <w:color w:val="000000"/>
          <w:sz w:val="28"/>
          <w:szCs w:val="28"/>
        </w:rPr>
        <w:t xml:space="preserve"> </w:t>
      </w:r>
      <w:r w:rsidRPr="00993AD3">
        <w:rPr>
          <w:rFonts w:ascii="Times New Roman" w:hAnsi="Times New Roman"/>
          <w:sz w:val="28"/>
          <w:szCs w:val="28"/>
        </w:rPr>
        <w:t xml:space="preserve">в 2020 году. </w:t>
      </w:r>
    </w:p>
    <w:p w:rsidR="00261D87" w:rsidRDefault="00261D87" w:rsidP="00C76590">
      <w:pPr>
        <w:ind w:firstLine="709"/>
        <w:jc w:val="both"/>
        <w:rPr>
          <w:rFonts w:ascii="Times New Roman" w:hAnsi="Times New Roman"/>
          <w:sz w:val="28"/>
          <w:szCs w:val="28"/>
        </w:rPr>
      </w:pPr>
      <w:r w:rsidRPr="00993AD3">
        <w:rPr>
          <w:rFonts w:ascii="Times New Roman" w:hAnsi="Times New Roman"/>
          <w:sz w:val="28"/>
          <w:szCs w:val="28"/>
        </w:rPr>
        <w:t xml:space="preserve">Проведение данных мероприятий позволило в 2020 году своевременно выплачивать заработную плату, в соответствии с графиками предоставлять межбюджетные трансферты муниципальным образованиям Оренбургской области, производить социальные выплаты. Указы Президента были выполнены в полном объеме. По итогам 2020 года показатели средней заработной платы работников бюджетной сферы, поименованных в указах Президента, достигнуты по всем категориям. </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Размер финансовой помощи, оказанной местным бюджетам для обеспечения повышения оплаты труда работников культуры и педагогических работников дополнительного образования детей, прочих категорий работников, в 2020 году составил 2 495,3 млн. рублей.</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 xml:space="preserve">Оренбургская область в 2020 году активно участвовала в реализации 11 национальных проектов. </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Из областного бюджета на реализацию региональных проектов было направлено 16,3 млрд. рублей, в том числе средства федерального бюджета – 10,2 млрд. рублей.</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Исполнение областного бюджета по мероприятиям национальных проектов составило 99,1 процента.</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 xml:space="preserve">Продолжено наращивание объемов работ, выполняемых на дорогах области. Расходы регионального дорожного фонда в 2020 году составили </w:t>
      </w:r>
      <w:r w:rsidRPr="00993AD3">
        <w:rPr>
          <w:rFonts w:ascii="Times New Roman" w:hAnsi="Times New Roman"/>
          <w:sz w:val="28"/>
          <w:szCs w:val="28"/>
        </w:rPr>
        <w:lastRenderedPageBreak/>
        <w:t xml:space="preserve">14 583,2 млн. рублей, из них 4 552,7 млн. рублей поступили из федерального бюджета. </w:t>
      </w:r>
    </w:p>
    <w:p w:rsidR="00261D87" w:rsidRPr="00993AD3" w:rsidRDefault="00261D87" w:rsidP="00C76590">
      <w:pPr>
        <w:ind w:firstLine="709"/>
        <w:jc w:val="both"/>
        <w:rPr>
          <w:rFonts w:ascii="Times New Roman" w:hAnsi="Times New Roman"/>
          <w:sz w:val="28"/>
          <w:szCs w:val="28"/>
        </w:rPr>
      </w:pPr>
      <w:r w:rsidRPr="00993AD3">
        <w:rPr>
          <w:rFonts w:ascii="Times New Roman" w:hAnsi="Times New Roman"/>
          <w:sz w:val="28"/>
          <w:szCs w:val="28"/>
        </w:rPr>
        <w:t>При активном участии граждан в отборе объектов благоустройства продолжается реализация проекта формирования комфортной городской среды. В 2020 году в реализации мероприятий по формированию комфортной городской среды с привлечением средств федерального бюджета участвовали 25 муниципальных образований Оренбуржья. Благоустроено 37 объектов, в том числе 9 дворовых территорий и 28 общественных пространств. Все работы завершены в установленные сроки. Направлено около 800,0 млн. рублей, из них 670,0 млн. рублей – средства федерального бюджета.</w:t>
      </w:r>
    </w:p>
    <w:p w:rsidR="00261D87" w:rsidRPr="003F5824" w:rsidRDefault="00261D87" w:rsidP="00C76590">
      <w:pPr>
        <w:overflowPunct w:val="0"/>
        <w:autoSpaceDE w:val="0"/>
        <w:autoSpaceDN w:val="0"/>
        <w:adjustRightInd w:val="0"/>
        <w:spacing w:after="0"/>
        <w:ind w:firstLine="709"/>
        <w:jc w:val="center"/>
        <w:textAlignment w:val="baseline"/>
        <w:rPr>
          <w:rFonts w:ascii="Times New Roman" w:hAnsi="Times New Roman"/>
          <w:sz w:val="28"/>
          <w:szCs w:val="28"/>
          <w:lang w:eastAsia="ru-RU"/>
        </w:rPr>
      </w:pPr>
      <w:r w:rsidRPr="00993AD3">
        <w:rPr>
          <w:rFonts w:ascii="Times New Roman" w:hAnsi="Times New Roman"/>
          <w:sz w:val="28"/>
          <w:szCs w:val="28"/>
        </w:rPr>
        <w:t>В условиях ухудшения ситуации в связи с распространением новой коронавирусной инфекции приняты меры по поддержке отраслей экономики. Согласно постановлению Правительства Оренбургской области от 12 мая 2020 года № 390-пп «О выделении средств» выделены средства на</w:t>
      </w:r>
      <w:r>
        <w:rPr>
          <w:rFonts w:ascii="Times New Roman" w:hAnsi="Times New Roman"/>
          <w:sz w:val="28"/>
          <w:szCs w:val="28"/>
        </w:rPr>
        <w:t xml:space="preserve"> </w:t>
      </w:r>
      <w:r w:rsidRPr="00993AD3">
        <w:rPr>
          <w:rFonts w:ascii="Times New Roman" w:hAnsi="Times New Roman"/>
          <w:sz w:val="28"/>
          <w:szCs w:val="28"/>
        </w:rPr>
        <w:t>поддержку муниципальных образований Оренбургской области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и результативности имеющихся</w:t>
      </w:r>
      <w:r>
        <w:rPr>
          <w:rFonts w:ascii="Times New Roman" w:hAnsi="Times New Roman"/>
          <w:sz w:val="28"/>
          <w:szCs w:val="28"/>
          <w:lang w:eastAsia="ru-RU"/>
        </w:rPr>
        <w:t xml:space="preserve"> </w:t>
      </w:r>
      <w:r w:rsidR="00383189">
        <w:rPr>
          <w:rFonts w:ascii="Times New Roman" w:hAnsi="Times New Roman"/>
          <w:sz w:val="28"/>
          <w:szCs w:val="28"/>
          <w:lang w:eastAsia="ru-RU"/>
        </w:rPr>
        <w:t>инстру</w:t>
      </w:r>
      <w:r w:rsidRPr="003F5824">
        <w:rPr>
          <w:rFonts w:ascii="Times New Roman" w:hAnsi="Times New Roman"/>
          <w:sz w:val="28"/>
          <w:szCs w:val="28"/>
          <w:lang w:eastAsia="ru-RU"/>
        </w:rPr>
        <w:t>ментов программно-целевого управления и бюджетирования;</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качества предоставления государ-ственных услуг;</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w:t>
      </w:r>
      <w:r>
        <w:rPr>
          <w:rFonts w:ascii="Times New Roman" w:hAnsi="Times New Roman"/>
          <w:sz w:val="28"/>
          <w:szCs w:val="28"/>
          <w:lang w:eastAsia="ru-RU"/>
        </w:rPr>
        <w:t xml:space="preserve">государственные и  муниципальные </w:t>
      </w:r>
      <w:r w:rsidRPr="003F5824">
        <w:rPr>
          <w:rFonts w:ascii="Times New Roman" w:hAnsi="Times New Roman"/>
          <w:sz w:val="28"/>
          <w:szCs w:val="28"/>
          <w:lang w:eastAsia="ru-RU"/>
        </w:rPr>
        <w:t xml:space="preserve">программы.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эффективности их реализации будет производиться по следующим направлениям: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lastRenderedPageBreak/>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рамках решения задачи повышения эффективности оказания</w:t>
      </w:r>
      <w:r w:rsidR="00383189">
        <w:rPr>
          <w:rFonts w:ascii="Times New Roman" w:hAnsi="Times New Roman"/>
          <w:sz w:val="28"/>
          <w:szCs w:val="28"/>
          <w:lang w:eastAsia="ru-RU"/>
        </w:rPr>
        <w:t xml:space="preserve"> </w:t>
      </w:r>
      <w:r w:rsidRPr="003F5824">
        <w:rPr>
          <w:rFonts w:ascii="Times New Roman" w:hAnsi="Times New Roman"/>
          <w:sz w:val="28"/>
          <w:szCs w:val="28"/>
          <w:lang w:eastAsia="ru-RU"/>
        </w:rPr>
        <w:t>госу-дарственных и муниципальных услуг будет продолжена работа по рацио-нальному и экономному использованию бюджетных средств.</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w:t>
      </w:r>
      <w:r w:rsidRPr="003F5824">
        <w:rPr>
          <w:rFonts w:ascii="Times New Roman" w:hAnsi="Times New Roman"/>
          <w:sz w:val="28"/>
          <w:szCs w:val="28"/>
          <w:lang w:eastAsia="ru-RU"/>
        </w:rPr>
        <w:lastRenderedPageBreak/>
        <w:t>(органов местного самоуправления) в организации иной организационно-правовой формы.</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Должна быть завершена работа</w:t>
      </w:r>
      <w:r>
        <w:rPr>
          <w:rFonts w:ascii="Times New Roman" w:hAnsi="Times New Roman"/>
          <w:sz w:val="28"/>
          <w:szCs w:val="28"/>
          <w:lang w:eastAsia="ru-RU"/>
        </w:rPr>
        <w:t xml:space="preserve"> по формированию нормативных за</w:t>
      </w:r>
      <w:r w:rsidRPr="003F5824">
        <w:rPr>
          <w:rFonts w:ascii="Times New Roman" w:hAnsi="Times New Roman"/>
          <w:sz w:val="28"/>
          <w:szCs w:val="28"/>
          <w:lang w:eastAsia="ru-RU"/>
        </w:rPr>
        <w:t>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CA561F" w:rsidRPr="003F5824" w:rsidRDefault="00CA561F" w:rsidP="00C76590">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w:t>
      </w:r>
      <w:r w:rsidR="00383189">
        <w:rPr>
          <w:rFonts w:ascii="Times New Roman" w:hAnsi="Times New Roman"/>
          <w:sz w:val="28"/>
          <w:szCs w:val="28"/>
          <w:lang w:eastAsia="ru-RU"/>
        </w:rPr>
        <w:t xml:space="preserve"> условии наличия решения об осу</w:t>
      </w:r>
      <w:r w:rsidRPr="003F5824">
        <w:rPr>
          <w:rFonts w:ascii="Times New Roman" w:hAnsi="Times New Roman"/>
          <w:sz w:val="28"/>
          <w:szCs w:val="28"/>
          <w:lang w:eastAsia="ru-RU"/>
        </w:rPr>
        <w:t xml:space="preserve">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C565C8" w:rsidRPr="001E44D7" w:rsidRDefault="00C565C8" w:rsidP="00C76590">
      <w:pPr>
        <w:ind w:firstLine="709"/>
        <w:jc w:val="both"/>
        <w:rPr>
          <w:rFonts w:ascii="Times New Roman" w:hAnsi="Times New Roman"/>
          <w:color w:val="000000"/>
          <w:sz w:val="28"/>
          <w:szCs w:val="28"/>
        </w:rPr>
      </w:pPr>
      <w:r w:rsidRPr="001E44D7">
        <w:rPr>
          <w:rFonts w:ascii="Times New Roman" w:hAnsi="Times New Roman"/>
          <w:color w:val="000000"/>
          <w:sz w:val="28"/>
          <w:szCs w:val="28"/>
        </w:rPr>
        <w:t>В условиях экономии бюджетных средств одним из важных направлений бюджетной политики в текущем финансовом году и на предстоящую трехлетку будет являться обеспечение без дефицитности бюджета, как по плановым значениям, так и по фактическим.</w:t>
      </w:r>
    </w:p>
    <w:p w:rsidR="00C565C8" w:rsidRPr="001E44D7" w:rsidRDefault="00C565C8" w:rsidP="00C76590">
      <w:pPr>
        <w:pStyle w:val="Default"/>
        <w:spacing w:line="276" w:lineRule="auto"/>
        <w:ind w:firstLine="709"/>
        <w:jc w:val="both"/>
        <w:rPr>
          <w:sz w:val="28"/>
          <w:szCs w:val="28"/>
        </w:rPr>
      </w:pPr>
      <w:r w:rsidRPr="001E44D7">
        <w:rPr>
          <w:sz w:val="28"/>
          <w:szCs w:val="28"/>
        </w:rPr>
        <w:t>В целях минимизации имеющихся рисков несбалансированности местных бюджетов органы местного самоуправления Беляевского  района должны обеспечить направление дополнительных поступлений по доходам на снижение бюджетного дефицита, а не на увеличение расходных обязательств.</w:t>
      </w:r>
    </w:p>
    <w:p w:rsidR="009004C5" w:rsidRDefault="009004C5" w:rsidP="00C76590">
      <w:pPr>
        <w:tabs>
          <w:tab w:val="left" w:pos="3870"/>
        </w:tabs>
        <w:rPr>
          <w:rFonts w:ascii="Times New Roman" w:hAnsi="Times New Roman"/>
          <w:sz w:val="28"/>
          <w:szCs w:val="28"/>
          <w:lang w:eastAsia="ru-RU"/>
        </w:rPr>
      </w:pPr>
    </w:p>
    <w:p w:rsidR="00C565C8" w:rsidRDefault="00C565C8" w:rsidP="00CA561F">
      <w:pPr>
        <w:tabs>
          <w:tab w:val="left" w:pos="3870"/>
        </w:tabs>
        <w:rPr>
          <w:rFonts w:ascii="Times New Roman" w:hAnsi="Times New Roman"/>
          <w:sz w:val="28"/>
          <w:szCs w:val="28"/>
          <w:lang w:eastAsia="ru-RU"/>
        </w:rPr>
      </w:pPr>
    </w:p>
    <w:p w:rsidR="00C565C8" w:rsidRDefault="00C565C8" w:rsidP="00CA561F">
      <w:pPr>
        <w:tabs>
          <w:tab w:val="left" w:pos="3870"/>
        </w:tabs>
        <w:rPr>
          <w:rFonts w:ascii="Times New Roman" w:hAnsi="Times New Roman"/>
          <w:sz w:val="28"/>
          <w:szCs w:val="28"/>
          <w:lang w:eastAsia="ru-RU"/>
        </w:rPr>
      </w:pPr>
    </w:p>
    <w:p w:rsidR="00261D87" w:rsidRDefault="00261D87" w:rsidP="00CA561F">
      <w:pPr>
        <w:tabs>
          <w:tab w:val="left" w:pos="3870"/>
        </w:tabs>
        <w:rPr>
          <w:rFonts w:ascii="Times New Roman" w:hAnsi="Times New Roman"/>
          <w:sz w:val="28"/>
          <w:szCs w:val="28"/>
          <w:lang w:eastAsia="ru-RU"/>
        </w:rPr>
      </w:pPr>
    </w:p>
    <w:p w:rsidR="00261D87" w:rsidRDefault="00261D87" w:rsidP="00CA561F">
      <w:pPr>
        <w:tabs>
          <w:tab w:val="left" w:pos="3870"/>
        </w:tabs>
        <w:rPr>
          <w:rFonts w:ascii="Times New Roman" w:hAnsi="Times New Roman"/>
          <w:sz w:val="28"/>
          <w:szCs w:val="28"/>
          <w:lang w:eastAsia="ru-RU"/>
        </w:rPr>
      </w:pPr>
    </w:p>
    <w:p w:rsidR="00261D87" w:rsidRDefault="00261D87" w:rsidP="00CA561F">
      <w:pPr>
        <w:tabs>
          <w:tab w:val="left" w:pos="3870"/>
        </w:tabs>
        <w:rPr>
          <w:rFonts w:ascii="Times New Roman" w:hAnsi="Times New Roman"/>
          <w:sz w:val="28"/>
          <w:szCs w:val="28"/>
          <w:lang w:eastAsia="ru-RU"/>
        </w:rPr>
        <w:sectPr w:rsidR="00261D87" w:rsidSect="00C76590">
          <w:pgSz w:w="11906" w:h="16838"/>
          <w:pgMar w:top="1134" w:right="850" w:bottom="1134" w:left="1701" w:header="709" w:footer="709" w:gutter="0"/>
          <w:cols w:space="708"/>
          <w:docGrid w:linePitch="360"/>
        </w:sectPr>
      </w:pPr>
    </w:p>
    <w:p w:rsidR="00A37998" w:rsidRDefault="009004C5" w:rsidP="009004C5">
      <w:pPr>
        <w:tabs>
          <w:tab w:val="left" w:pos="11445"/>
        </w:tabs>
        <w:rPr>
          <w:b/>
          <w:bCs/>
          <w:sz w:val="28"/>
          <w:szCs w:val="28"/>
        </w:rPr>
      </w:pPr>
      <w:r>
        <w:rPr>
          <w:rFonts w:ascii="Times New Roman" w:hAnsi="Times New Roman"/>
          <w:sz w:val="28"/>
          <w:szCs w:val="28"/>
          <w:lang w:eastAsia="ru-RU"/>
        </w:rPr>
        <w:lastRenderedPageBreak/>
        <w:tab/>
      </w:r>
    </w:p>
    <w:p w:rsidR="00C76590" w:rsidRPr="00025413" w:rsidRDefault="00A37998" w:rsidP="00C76590">
      <w:pPr>
        <w:framePr w:w="10861" w:hSpace="180" w:wrap="around" w:vAnchor="text" w:hAnchor="page" w:x="9646" w:y="29"/>
        <w:tabs>
          <w:tab w:val="left" w:pos="945"/>
        </w:tabs>
        <w:spacing w:after="0" w:line="240" w:lineRule="auto"/>
        <w:rPr>
          <w:rFonts w:ascii="Times New Roman" w:hAnsi="Times New Roman"/>
          <w:sz w:val="24"/>
          <w:szCs w:val="24"/>
          <w:lang w:eastAsia="ru-RU"/>
        </w:rPr>
      </w:pPr>
      <w:r>
        <w:rPr>
          <w:b/>
          <w:bCs/>
          <w:sz w:val="28"/>
          <w:szCs w:val="28"/>
        </w:rPr>
        <w:t xml:space="preserve"> </w:t>
      </w: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3</w:t>
      </w:r>
      <w:r w:rsidR="00C7659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C76590" w:rsidRPr="00025413">
        <w:rPr>
          <w:rFonts w:ascii="Times New Roman" w:hAnsi="Times New Roman"/>
          <w:sz w:val="24"/>
          <w:szCs w:val="24"/>
          <w:lang w:eastAsia="ru-RU"/>
        </w:rPr>
        <w:t xml:space="preserve">к постановлению </w:t>
      </w:r>
    </w:p>
    <w:p w:rsidR="00C76590" w:rsidRDefault="00C76590" w:rsidP="00C76590">
      <w:pPr>
        <w:framePr w:w="10861" w:hSpace="180" w:wrap="around" w:vAnchor="text" w:hAnchor="page" w:x="9646" w:y="29"/>
        <w:tabs>
          <w:tab w:val="left" w:pos="945"/>
        </w:tabs>
        <w:spacing w:after="0" w:line="240" w:lineRule="auto"/>
        <w:ind w:right="4074"/>
        <w:rPr>
          <w:rFonts w:ascii="Times New Roman" w:hAnsi="Times New Roman"/>
          <w:bCs/>
          <w:sz w:val="24"/>
          <w:szCs w:val="24"/>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p>
    <w:p w:rsidR="00A37998" w:rsidRDefault="00C76590" w:rsidP="00C76590">
      <w:pPr>
        <w:framePr w:w="10861" w:hSpace="180" w:wrap="around" w:vAnchor="text" w:hAnchor="page" w:x="9646" w:y="29"/>
        <w:tabs>
          <w:tab w:val="left" w:pos="945"/>
        </w:tabs>
        <w:spacing w:after="0" w:line="240" w:lineRule="auto"/>
        <w:ind w:right="4074"/>
        <w:rPr>
          <w:b/>
          <w:bCs/>
          <w:sz w:val="28"/>
          <w:szCs w:val="28"/>
        </w:rPr>
      </w:pPr>
      <w:r>
        <w:rPr>
          <w:rFonts w:ascii="Times New Roman" w:hAnsi="Times New Roman"/>
          <w:bCs/>
          <w:sz w:val="24"/>
          <w:szCs w:val="24"/>
        </w:rPr>
        <w:t xml:space="preserve">от </w:t>
      </w:r>
      <w:r>
        <w:rPr>
          <w:rFonts w:ascii="Times New Roman" w:hAnsi="Times New Roman"/>
          <w:sz w:val="24"/>
          <w:szCs w:val="24"/>
          <w:lang w:eastAsia="ru-RU"/>
        </w:rPr>
        <w:t xml:space="preserve">  10.11.2021 № 83-п   </w:t>
      </w:r>
      <w:r w:rsidR="00A37998">
        <w:rPr>
          <w:rFonts w:ascii="Times New Roman" w:hAnsi="Times New Roman"/>
          <w:bCs/>
          <w:sz w:val="24"/>
          <w:szCs w:val="24"/>
        </w:rPr>
        <w:t xml:space="preserve">                                                                                                                                                            </w:t>
      </w:r>
      <w:r w:rsidR="00A37998" w:rsidRPr="00025413">
        <w:rPr>
          <w:rFonts w:ascii="Times New Roman" w:hAnsi="Times New Roman"/>
          <w:bCs/>
          <w:sz w:val="24"/>
          <w:szCs w:val="24"/>
        </w:rPr>
        <w:t xml:space="preserve"> </w:t>
      </w:r>
      <w:r w:rsidR="00A37998">
        <w:rPr>
          <w:rFonts w:ascii="Times New Roman" w:hAnsi="Times New Roman"/>
          <w:bCs/>
          <w:sz w:val="24"/>
          <w:szCs w:val="24"/>
        </w:rPr>
        <w:t xml:space="preserve">                                                                                                                 </w:t>
      </w:r>
    </w:p>
    <w:p w:rsidR="00A37998" w:rsidRDefault="00A37998" w:rsidP="00A37998">
      <w:pPr>
        <w:tabs>
          <w:tab w:val="left" w:pos="11700"/>
        </w:tabs>
        <w:rPr>
          <w:b/>
          <w:bCs/>
          <w:sz w:val="28"/>
          <w:szCs w:val="28"/>
        </w:rPr>
      </w:pPr>
      <w:r>
        <w:rPr>
          <w:b/>
          <w:bCs/>
          <w:sz w:val="28"/>
          <w:szCs w:val="28"/>
        </w:rPr>
        <w:tab/>
      </w:r>
    </w:p>
    <w:p w:rsidR="00C76590" w:rsidRDefault="00A37998" w:rsidP="00CA561F">
      <w:pPr>
        <w:tabs>
          <w:tab w:val="left" w:pos="3870"/>
        </w:tabs>
        <w:rPr>
          <w:b/>
          <w:bCs/>
          <w:sz w:val="28"/>
          <w:szCs w:val="28"/>
        </w:rPr>
      </w:pPr>
      <w:r>
        <w:rPr>
          <w:b/>
          <w:bCs/>
          <w:sz w:val="28"/>
          <w:szCs w:val="28"/>
        </w:rPr>
        <w:t xml:space="preserve">               </w:t>
      </w:r>
    </w:p>
    <w:p w:rsidR="00C76590" w:rsidRDefault="00C76590" w:rsidP="00CA561F">
      <w:pPr>
        <w:tabs>
          <w:tab w:val="left" w:pos="3870"/>
        </w:tabs>
        <w:rPr>
          <w:b/>
          <w:bCs/>
          <w:sz w:val="28"/>
          <w:szCs w:val="28"/>
        </w:rPr>
      </w:pPr>
    </w:p>
    <w:p w:rsidR="003B4081" w:rsidRDefault="00C76590" w:rsidP="00CA561F">
      <w:pPr>
        <w:tabs>
          <w:tab w:val="left" w:pos="3870"/>
        </w:tabs>
        <w:rPr>
          <w:rFonts w:ascii="Times New Roman" w:hAnsi="Times New Roman"/>
          <w:b/>
          <w:bCs/>
          <w:sz w:val="28"/>
          <w:szCs w:val="28"/>
        </w:rPr>
      </w:pPr>
      <w:r>
        <w:rPr>
          <w:b/>
          <w:bCs/>
          <w:sz w:val="28"/>
          <w:szCs w:val="28"/>
        </w:rPr>
        <w:t xml:space="preserve">                    </w:t>
      </w:r>
      <w:r w:rsidR="00A37998">
        <w:rPr>
          <w:b/>
          <w:bCs/>
          <w:sz w:val="28"/>
          <w:szCs w:val="28"/>
        </w:rPr>
        <w:t xml:space="preserve">  </w:t>
      </w:r>
      <w:r w:rsidR="00A37998" w:rsidRPr="00A37998">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134"/>
        <w:gridCol w:w="7464"/>
        <w:gridCol w:w="1575"/>
        <w:gridCol w:w="1402"/>
        <w:gridCol w:w="1417"/>
      </w:tblGrid>
      <w:tr w:rsidR="00261D87" w:rsidRPr="007463AA" w:rsidTr="00261D87">
        <w:tc>
          <w:tcPr>
            <w:tcW w:w="3134" w:type="dxa"/>
            <w:tcBorders>
              <w:top w:val="single" w:sz="4" w:space="0" w:color="auto"/>
              <w:left w:val="single" w:sz="4" w:space="0" w:color="auto"/>
              <w:bottom w:val="single" w:sz="4" w:space="0" w:color="auto"/>
              <w:right w:val="single" w:sz="4" w:space="0" w:color="auto"/>
            </w:tcBorders>
          </w:tcPr>
          <w:p w:rsidR="00261D87" w:rsidRPr="00261D87" w:rsidRDefault="00261D87" w:rsidP="00261D87">
            <w:pPr>
              <w:jc w:val="center"/>
              <w:rPr>
                <w:rFonts w:ascii="Times New Roman" w:hAnsi="Times New Roman"/>
                <w:sz w:val="28"/>
                <w:szCs w:val="28"/>
              </w:rPr>
            </w:pPr>
            <w:r w:rsidRPr="00261D87">
              <w:rPr>
                <w:rFonts w:ascii="Times New Roman" w:hAnsi="Times New Roman"/>
                <w:sz w:val="28"/>
                <w:szCs w:val="28"/>
              </w:rPr>
              <w:t xml:space="preserve">Код бюджетной </w:t>
            </w:r>
          </w:p>
          <w:p w:rsidR="00261D87" w:rsidRPr="00261D87" w:rsidRDefault="00261D87" w:rsidP="00261D87">
            <w:pPr>
              <w:jc w:val="center"/>
              <w:rPr>
                <w:rFonts w:ascii="Times New Roman" w:hAnsi="Times New Roman"/>
                <w:sz w:val="28"/>
                <w:szCs w:val="28"/>
              </w:rPr>
            </w:pPr>
            <w:r w:rsidRPr="00261D87">
              <w:rPr>
                <w:rFonts w:ascii="Times New Roman" w:hAnsi="Times New Roman"/>
                <w:sz w:val="28"/>
                <w:szCs w:val="28"/>
              </w:rPr>
              <w:t>классификации</w:t>
            </w:r>
          </w:p>
        </w:tc>
        <w:tc>
          <w:tcPr>
            <w:tcW w:w="7464" w:type="dxa"/>
            <w:tcBorders>
              <w:top w:val="single" w:sz="4" w:space="0" w:color="auto"/>
              <w:left w:val="single" w:sz="4" w:space="0" w:color="auto"/>
              <w:bottom w:val="single" w:sz="4" w:space="0" w:color="auto"/>
              <w:right w:val="single" w:sz="4" w:space="0" w:color="auto"/>
            </w:tcBorders>
          </w:tcPr>
          <w:p w:rsidR="00261D87" w:rsidRPr="00261D87" w:rsidRDefault="00261D87" w:rsidP="00261D87">
            <w:pPr>
              <w:jc w:val="center"/>
              <w:rPr>
                <w:rFonts w:ascii="Times New Roman" w:hAnsi="Times New Roman"/>
                <w:b/>
                <w:sz w:val="28"/>
                <w:szCs w:val="28"/>
              </w:rPr>
            </w:pPr>
            <w:r w:rsidRPr="00261D87">
              <w:rPr>
                <w:rFonts w:ascii="Times New Roman" w:hAnsi="Times New Roman"/>
                <w:b/>
                <w:sz w:val="28"/>
                <w:szCs w:val="28"/>
              </w:rPr>
              <w:t>Наименование доходов</w:t>
            </w:r>
          </w:p>
        </w:tc>
        <w:tc>
          <w:tcPr>
            <w:tcW w:w="1575" w:type="dxa"/>
            <w:tcBorders>
              <w:top w:val="single" w:sz="4" w:space="0" w:color="auto"/>
              <w:left w:val="single" w:sz="4" w:space="0" w:color="auto"/>
              <w:bottom w:val="single" w:sz="4" w:space="0" w:color="auto"/>
              <w:right w:val="single" w:sz="4" w:space="0" w:color="auto"/>
            </w:tcBorders>
          </w:tcPr>
          <w:p w:rsidR="00261D87" w:rsidRPr="00261D87" w:rsidRDefault="00261D87" w:rsidP="00261D87">
            <w:pPr>
              <w:jc w:val="center"/>
              <w:rPr>
                <w:rFonts w:ascii="Times New Roman" w:hAnsi="Times New Roman"/>
                <w:b/>
                <w:sz w:val="28"/>
                <w:szCs w:val="28"/>
              </w:rPr>
            </w:pPr>
            <w:r w:rsidRPr="00261D87">
              <w:rPr>
                <w:rFonts w:ascii="Times New Roman" w:hAnsi="Times New Roman"/>
                <w:b/>
                <w:sz w:val="28"/>
                <w:szCs w:val="28"/>
              </w:rPr>
              <w:t>2022</w:t>
            </w:r>
          </w:p>
        </w:tc>
        <w:tc>
          <w:tcPr>
            <w:tcW w:w="1402" w:type="dxa"/>
            <w:tcBorders>
              <w:top w:val="single" w:sz="4" w:space="0" w:color="auto"/>
              <w:left w:val="single" w:sz="4" w:space="0" w:color="auto"/>
              <w:bottom w:val="single" w:sz="4" w:space="0" w:color="auto"/>
              <w:right w:val="single" w:sz="4" w:space="0" w:color="auto"/>
            </w:tcBorders>
          </w:tcPr>
          <w:p w:rsidR="00261D87" w:rsidRPr="00261D87" w:rsidRDefault="00261D87" w:rsidP="00261D87">
            <w:pPr>
              <w:jc w:val="center"/>
              <w:rPr>
                <w:rFonts w:ascii="Times New Roman" w:hAnsi="Times New Roman"/>
                <w:b/>
                <w:sz w:val="28"/>
                <w:szCs w:val="28"/>
              </w:rPr>
            </w:pPr>
            <w:r w:rsidRPr="00261D87">
              <w:rPr>
                <w:rFonts w:ascii="Times New Roman" w:hAnsi="Times New Roman"/>
                <w:b/>
                <w:sz w:val="28"/>
                <w:szCs w:val="28"/>
              </w:rPr>
              <w:t>2023</w:t>
            </w:r>
          </w:p>
        </w:tc>
        <w:tc>
          <w:tcPr>
            <w:tcW w:w="1417" w:type="dxa"/>
            <w:tcBorders>
              <w:top w:val="single" w:sz="4" w:space="0" w:color="auto"/>
              <w:left w:val="single" w:sz="4" w:space="0" w:color="auto"/>
              <w:bottom w:val="single" w:sz="4" w:space="0" w:color="auto"/>
              <w:right w:val="single" w:sz="4" w:space="0" w:color="auto"/>
            </w:tcBorders>
          </w:tcPr>
          <w:p w:rsidR="00261D87" w:rsidRPr="00261D87" w:rsidRDefault="00261D87" w:rsidP="00261D87">
            <w:pPr>
              <w:jc w:val="center"/>
              <w:rPr>
                <w:rFonts w:ascii="Times New Roman" w:hAnsi="Times New Roman"/>
                <w:b/>
                <w:sz w:val="28"/>
                <w:szCs w:val="28"/>
              </w:rPr>
            </w:pPr>
            <w:r w:rsidRPr="00261D87">
              <w:rPr>
                <w:rFonts w:ascii="Times New Roman" w:hAnsi="Times New Roman"/>
                <w:b/>
                <w:sz w:val="28"/>
                <w:szCs w:val="28"/>
              </w:rPr>
              <w:t>2024</w:t>
            </w:r>
          </w:p>
        </w:tc>
      </w:tr>
      <w:tr w:rsidR="00261D87" w:rsidRPr="00D44625"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00010000000000000000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5D3EBE">
            <w:pPr>
              <w:jc w:val="center"/>
              <w:rPr>
                <w:rFonts w:ascii="Times New Roman" w:hAnsi="Times New Roman"/>
                <w:sz w:val="28"/>
                <w:szCs w:val="28"/>
              </w:rPr>
            </w:pPr>
            <w:r w:rsidRPr="005D3EBE">
              <w:rPr>
                <w:rFonts w:ascii="Times New Roman" w:hAnsi="Times New Roman"/>
                <w:sz w:val="28"/>
                <w:szCs w:val="28"/>
              </w:rPr>
              <w:t>Доходы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1706,4</w:t>
            </w:r>
          </w:p>
          <w:p w:rsidR="00261D87" w:rsidRPr="005D3EBE" w:rsidRDefault="00261D87" w:rsidP="00AC470D">
            <w:pPr>
              <w:jc w:val="center"/>
              <w:rPr>
                <w:rFonts w:ascii="Times New Roman" w:hAnsi="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1755,1</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1790,6</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00010102000010000110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5D3EBE">
            <w:pPr>
              <w:jc w:val="center"/>
              <w:rPr>
                <w:rFonts w:ascii="Times New Roman" w:hAnsi="Times New Roman"/>
                <w:sz w:val="28"/>
                <w:szCs w:val="28"/>
              </w:rPr>
            </w:pPr>
            <w:r w:rsidRPr="005D3EBE">
              <w:rPr>
                <w:rFonts w:ascii="Times New Roman" w:hAnsi="Times New Roman"/>
                <w:sz w:val="28"/>
                <w:szCs w:val="28"/>
              </w:rPr>
              <w:t>Налог на доходы физических лиц</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229,0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237,0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247,0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00010102010010000110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224,2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232,0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242,0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00010102030010000110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4,8</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00010300000000000000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Налоги на товары (работы, услуги), реализуемые на территории РФ</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856,0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876,7</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895,2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00010302230010000110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387,0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392,2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394,1</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00010302231010000110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387,0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392,2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394,1</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00010302240010000110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2,1</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2,3</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00010302241010000110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Доходы от уплаты акцизов на моторные масла для дизельных и (или) карбюраторных (инжекторных) </w:t>
            </w:r>
            <w:r w:rsidRPr="005D3EBE">
              <w:rPr>
                <w:rFonts w:ascii="Times New Roman" w:hAnsi="Times New Roman"/>
                <w:sz w:val="28"/>
                <w:szCs w:val="28"/>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lastRenderedPageBreak/>
              <w:t>2,1</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2,3</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00010302250010000110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515,4</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530,9</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549,4</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00010302251010000110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515,4</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530,9</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549,4</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00010302260010000110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w:t>
            </w:r>
            <w:r w:rsidRPr="005D3EBE">
              <w:rPr>
                <w:rFonts w:ascii="Times New Roman" w:hAnsi="Times New Roman"/>
                <w:sz w:val="28"/>
                <w:szCs w:val="28"/>
              </w:rPr>
              <w:lastRenderedPageBreak/>
              <w:t>бюджеты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lastRenderedPageBreak/>
              <w:t>-48,5</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-48,6</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-50,6</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00010302261010000110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-48,5</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-48,6</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-50,6</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00010500000000000000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Налоги на совокупный доход</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108,0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128,0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135,0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00010503010010000110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Единый сельскохозяйственный налог</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108,0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128,0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135,0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00010600000000000000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Налоги на имущество</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00010601000000000110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 на имущество физических лиц</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00010601030100000110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40,0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00010606000000000110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Земельный налог</w:t>
            </w:r>
          </w:p>
          <w:p w:rsidR="00261D87" w:rsidRPr="005D3EBE" w:rsidRDefault="00261D87" w:rsidP="00261D87">
            <w:pPr>
              <w:jc w:val="center"/>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398,0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398,0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398</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00010606033100000110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292,0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292,0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292,0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00010606043100000110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106,0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106,0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106,0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00010800000000000000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Государственная пошлина</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00010804020010000110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00011100000000000000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использования имущества, находящегося</w:t>
            </w:r>
          </w:p>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в государственной и муниципальной  собственности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00011105075100000120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28,2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00011300000000000000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оказания платных услуг и компенсации затрат государства</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00011302000000000130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от компенсации затрат государства</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00011302065100000130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Доходы, поступающие в порядке возмещения расходов, понесенных в связи с эксплуатацией имущества</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46,2</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00020000000000000000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Безвозмездные поступления</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3472,9</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3549,5</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3244,3</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00020200000000000000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Безвозмездные поступления от других бюджетов бюджетной системы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3472,9</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3549,5</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3244,3</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00020210000000000150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Дотации бюджетам субъектов Российской Федерации и 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3367,5</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3088,4</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3131,5</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00020215001000000150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 xml:space="preserve">Дотации на выравнивание бюджетной обеспеченности </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3358,0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3079,0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3122,0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00020215001100000150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Дотации бюджетам поселений на выравнивание  бюджетной обеспеченности из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3358,0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3079,0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3122,0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00020216001100000150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Дотации бюджетам сельских поселений на выравнивание бюджетной обеспеченности из бюджетов муниципальных районов</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9,5</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9,4</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9,5</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0002022999900 0000 150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Прочие субсидии</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352,1</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0</w:t>
            </w:r>
          </w:p>
        </w:tc>
      </w:tr>
      <w:tr w:rsidR="00261D87"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0002022999910 0000 150</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Прочие субсидии  бюджетам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0</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352,1</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0</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00020230000000000150</w:t>
            </w:r>
          </w:p>
          <w:p w:rsidR="00261D87" w:rsidRPr="005D3EBE" w:rsidRDefault="00261D87" w:rsidP="00261D87">
            <w:pPr>
              <w:jc w:val="cente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Субвенции бюджетам субъектов РФ и 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105,4</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109,0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112,8</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00020235118100000150</w:t>
            </w:r>
          </w:p>
          <w:p w:rsidR="00261D87" w:rsidRPr="005D3EBE" w:rsidRDefault="00261D87" w:rsidP="00261D87">
            <w:pPr>
              <w:jc w:val="cente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105,4</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109,0</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112,8</w:t>
            </w:r>
          </w:p>
        </w:tc>
      </w:tr>
      <w:tr w:rsidR="00261D87" w:rsidRPr="00D2106D" w:rsidTr="00261D87">
        <w:tc>
          <w:tcPr>
            <w:tcW w:w="313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r w:rsidRPr="005D3EBE">
              <w:rPr>
                <w:rFonts w:ascii="Times New Roman" w:hAnsi="Times New Roman"/>
                <w:sz w:val="28"/>
                <w:szCs w:val="28"/>
              </w:rPr>
              <w:lastRenderedPageBreak/>
              <w:t>ИТОГО ДОХОДОВ:</w:t>
            </w:r>
          </w:p>
        </w:tc>
        <w:tc>
          <w:tcPr>
            <w:tcW w:w="7464" w:type="dxa"/>
            <w:tcBorders>
              <w:top w:val="single" w:sz="4" w:space="0" w:color="auto"/>
              <w:left w:val="single" w:sz="4" w:space="0" w:color="auto"/>
              <w:bottom w:val="single" w:sz="4" w:space="0" w:color="auto"/>
              <w:right w:val="single" w:sz="4" w:space="0" w:color="auto"/>
            </w:tcBorders>
          </w:tcPr>
          <w:p w:rsidR="00261D87" w:rsidRPr="005D3EBE" w:rsidRDefault="00261D87" w:rsidP="00261D87">
            <w:pPr>
              <w:jc w:val="center"/>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5179,3</w:t>
            </w:r>
          </w:p>
        </w:tc>
        <w:tc>
          <w:tcPr>
            <w:tcW w:w="1402"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5304,6</w:t>
            </w:r>
          </w:p>
        </w:tc>
        <w:tc>
          <w:tcPr>
            <w:tcW w:w="1417" w:type="dxa"/>
            <w:tcBorders>
              <w:top w:val="single" w:sz="4" w:space="0" w:color="auto"/>
              <w:left w:val="single" w:sz="4" w:space="0" w:color="auto"/>
              <w:bottom w:val="single" w:sz="4" w:space="0" w:color="auto"/>
              <w:right w:val="single" w:sz="4" w:space="0" w:color="auto"/>
            </w:tcBorders>
          </w:tcPr>
          <w:p w:rsidR="00261D87" w:rsidRPr="005D3EBE" w:rsidRDefault="00261D87" w:rsidP="00AC470D">
            <w:pPr>
              <w:jc w:val="center"/>
              <w:rPr>
                <w:rFonts w:ascii="Times New Roman" w:hAnsi="Times New Roman"/>
                <w:sz w:val="28"/>
                <w:szCs w:val="28"/>
              </w:rPr>
            </w:pPr>
            <w:r w:rsidRPr="005D3EBE">
              <w:rPr>
                <w:rFonts w:ascii="Times New Roman" w:hAnsi="Times New Roman"/>
                <w:sz w:val="28"/>
                <w:szCs w:val="28"/>
              </w:rPr>
              <w:t>5034,9</w:t>
            </w:r>
          </w:p>
        </w:tc>
      </w:tr>
      <w:tr w:rsidR="00C565C8" w:rsidRPr="00C565C8" w:rsidTr="00C565C8">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lang w:val="en-US"/>
              </w:rPr>
            </w:pPr>
            <w:r w:rsidRPr="00C565C8">
              <w:rPr>
                <w:rFonts w:ascii="Times New Roman" w:hAnsi="Times New Roman"/>
                <w:sz w:val="28"/>
                <w:szCs w:val="28"/>
              </w:rPr>
              <w:t>код</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lang w:val="en-US"/>
              </w:rPr>
            </w:pPr>
            <w:r w:rsidRPr="00C565C8">
              <w:rPr>
                <w:rFonts w:ascii="Times New Roman" w:hAnsi="Times New Roman"/>
                <w:b/>
                <w:sz w:val="28"/>
                <w:szCs w:val="28"/>
              </w:rPr>
              <w:t>Наименование расходов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2021</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2022</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2023</w:t>
            </w:r>
          </w:p>
        </w:tc>
      </w:tr>
      <w:tr w:rsidR="005D3EBE" w:rsidRPr="00C565C8" w:rsidTr="006748E9">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0100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lang w:val="en-US"/>
              </w:rPr>
            </w:pPr>
            <w:r w:rsidRPr="00C565C8">
              <w:rPr>
                <w:rFonts w:ascii="Times New Roman" w:hAnsi="Times New Roman"/>
                <w:sz w:val="28"/>
                <w:szCs w:val="28"/>
              </w:rPr>
              <w:t>Общегосударственные вопросы</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b/>
                <w:bCs/>
                <w:sz w:val="28"/>
                <w:szCs w:val="28"/>
              </w:rPr>
            </w:pPr>
            <w:r w:rsidRPr="005D3EBE">
              <w:rPr>
                <w:rFonts w:ascii="Times New Roman" w:hAnsi="Times New Roman"/>
                <w:b/>
                <w:bCs/>
                <w:sz w:val="28"/>
                <w:szCs w:val="28"/>
              </w:rPr>
              <w:t>2297,6</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b/>
                <w:bCs/>
                <w:sz w:val="28"/>
                <w:szCs w:val="28"/>
              </w:rPr>
            </w:pPr>
            <w:r w:rsidRPr="005D3EBE">
              <w:rPr>
                <w:rFonts w:ascii="Times New Roman" w:hAnsi="Times New Roman"/>
                <w:b/>
                <w:bCs/>
                <w:sz w:val="28"/>
                <w:szCs w:val="28"/>
              </w:rPr>
              <w:t>2652,7</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b/>
                <w:bCs/>
                <w:sz w:val="28"/>
                <w:szCs w:val="28"/>
              </w:rPr>
            </w:pPr>
            <w:r w:rsidRPr="005D3EBE">
              <w:rPr>
                <w:rFonts w:ascii="Times New Roman" w:hAnsi="Times New Roman"/>
                <w:b/>
                <w:bCs/>
                <w:sz w:val="28"/>
                <w:szCs w:val="28"/>
              </w:rPr>
              <w:t>2304,6</w:t>
            </w:r>
          </w:p>
        </w:tc>
      </w:tr>
      <w:tr w:rsidR="005D3EBE" w:rsidRPr="00C565C8" w:rsidTr="006748E9">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0102</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645,0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645,0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645,0</w:t>
            </w:r>
          </w:p>
        </w:tc>
      </w:tr>
      <w:tr w:rsidR="005D3EBE" w:rsidRPr="00C565C8" w:rsidTr="006748E9">
        <w:trPr>
          <w:trHeight w:val="804"/>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0104</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Функционирование Правительства РФ, высших исполнительных органов государственной власти субъектов Российской Федерации, местных администраций</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1318,0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1321,0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5D3EBE">
            <w:pPr>
              <w:jc w:val="right"/>
              <w:rPr>
                <w:rFonts w:ascii="Times New Roman" w:hAnsi="Times New Roman"/>
                <w:sz w:val="28"/>
                <w:szCs w:val="28"/>
              </w:rPr>
            </w:pPr>
            <w:r>
              <w:rPr>
                <w:rFonts w:ascii="Times New Roman" w:hAnsi="Times New Roman"/>
                <w:sz w:val="28"/>
                <w:szCs w:val="28"/>
              </w:rPr>
              <w:t>1326,0</w:t>
            </w:r>
          </w:p>
        </w:tc>
      </w:tr>
      <w:tr w:rsidR="005D3EBE" w:rsidRPr="00C565C8" w:rsidTr="006748E9">
        <w:trPr>
          <w:trHeight w:val="693"/>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0106</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224,6</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224,6</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224,6</w:t>
            </w:r>
          </w:p>
        </w:tc>
      </w:tr>
      <w:tr w:rsidR="005D3EBE" w:rsidRPr="00C565C8" w:rsidTr="006748E9">
        <w:trPr>
          <w:trHeight w:val="437"/>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0111</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Резервные фонды</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10,0</w:t>
            </w:r>
          </w:p>
        </w:tc>
      </w:tr>
      <w:tr w:rsidR="005D3EBE" w:rsidRPr="00C565C8" w:rsidTr="006748E9">
        <w:trPr>
          <w:trHeight w:val="437"/>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Pr>
                <w:rFonts w:ascii="Times New Roman" w:hAnsi="Times New Roman"/>
                <w:sz w:val="28"/>
                <w:szCs w:val="28"/>
              </w:rPr>
              <w:t>0113</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6A6BEE" w:rsidP="00CF0027">
            <w:pPr>
              <w:rPr>
                <w:rFonts w:ascii="Times New Roman" w:hAnsi="Times New Roman"/>
                <w:sz w:val="28"/>
                <w:szCs w:val="28"/>
              </w:rPr>
            </w:pPr>
            <w:r>
              <w:rPr>
                <w:rFonts w:ascii="Times New Roman" w:hAnsi="Times New Roman"/>
                <w:sz w:val="28"/>
                <w:szCs w:val="28"/>
              </w:rPr>
              <w:t>Другие общегосударственные вопросы</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100,0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452,1</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100,0</w:t>
            </w:r>
          </w:p>
        </w:tc>
      </w:tr>
      <w:tr w:rsidR="005D3EBE" w:rsidRPr="00C565C8" w:rsidTr="006748E9">
        <w:trPr>
          <w:trHeight w:val="555"/>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0200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 xml:space="preserve"> Национальная оборона</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105,4</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109,0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112,8</w:t>
            </w:r>
          </w:p>
        </w:tc>
      </w:tr>
      <w:tr w:rsidR="006A6BEE" w:rsidRPr="00C565C8" w:rsidTr="006748E9">
        <w:trPr>
          <w:trHeight w:val="555"/>
        </w:trPr>
        <w:tc>
          <w:tcPr>
            <w:tcW w:w="313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jc w:val="center"/>
              <w:rPr>
                <w:rFonts w:ascii="Times New Roman" w:hAnsi="Times New Roman"/>
                <w:sz w:val="28"/>
                <w:szCs w:val="28"/>
              </w:rPr>
            </w:pPr>
            <w:r w:rsidRPr="00C565C8">
              <w:rPr>
                <w:rFonts w:ascii="Times New Roman" w:hAnsi="Times New Roman"/>
                <w:sz w:val="28"/>
                <w:szCs w:val="28"/>
              </w:rPr>
              <w:t>0203</w:t>
            </w:r>
          </w:p>
        </w:tc>
        <w:tc>
          <w:tcPr>
            <w:tcW w:w="746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rPr>
                <w:rFonts w:ascii="Times New Roman" w:hAnsi="Times New Roman"/>
                <w:sz w:val="28"/>
                <w:szCs w:val="28"/>
              </w:rPr>
            </w:pPr>
            <w:r w:rsidRPr="00C565C8">
              <w:rPr>
                <w:rFonts w:ascii="Times New Roman" w:hAnsi="Times New Roman"/>
                <w:sz w:val="28"/>
                <w:szCs w:val="28"/>
              </w:rPr>
              <w:t xml:space="preserve"> Мобилизационная и вневойсковая подготовка</w:t>
            </w:r>
          </w:p>
        </w:tc>
        <w:tc>
          <w:tcPr>
            <w:tcW w:w="1575"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105,4</w:t>
            </w:r>
          </w:p>
        </w:tc>
        <w:tc>
          <w:tcPr>
            <w:tcW w:w="1402"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109,0</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112,8</w:t>
            </w:r>
          </w:p>
        </w:tc>
      </w:tr>
      <w:tr w:rsidR="005D3EBE" w:rsidRPr="00C565C8" w:rsidTr="006748E9">
        <w:trPr>
          <w:trHeight w:val="564"/>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0300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Национальная безопасность и правоохранительная деятельность</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70,0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70,0</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6A6BEE">
            <w:pPr>
              <w:rPr>
                <w:rFonts w:ascii="Times New Roman" w:hAnsi="Times New Roman"/>
                <w:bCs/>
                <w:sz w:val="28"/>
                <w:szCs w:val="28"/>
              </w:rPr>
            </w:pPr>
            <w:r w:rsidRPr="006A6BEE">
              <w:rPr>
                <w:rFonts w:ascii="Times New Roman" w:hAnsi="Times New Roman"/>
                <w:bCs/>
                <w:sz w:val="28"/>
                <w:szCs w:val="28"/>
              </w:rPr>
              <w:t xml:space="preserve">     70,0</w:t>
            </w:r>
          </w:p>
        </w:tc>
      </w:tr>
      <w:tr w:rsidR="006A6BEE" w:rsidRPr="00C565C8" w:rsidTr="006748E9">
        <w:trPr>
          <w:trHeight w:val="434"/>
        </w:trPr>
        <w:tc>
          <w:tcPr>
            <w:tcW w:w="313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jc w:val="center"/>
              <w:rPr>
                <w:rFonts w:ascii="Times New Roman" w:hAnsi="Times New Roman"/>
                <w:sz w:val="28"/>
                <w:szCs w:val="28"/>
              </w:rPr>
            </w:pPr>
            <w:r w:rsidRPr="00C565C8">
              <w:rPr>
                <w:rFonts w:ascii="Times New Roman" w:hAnsi="Times New Roman"/>
                <w:sz w:val="28"/>
                <w:szCs w:val="28"/>
              </w:rPr>
              <w:t>0310</w:t>
            </w:r>
          </w:p>
        </w:tc>
        <w:tc>
          <w:tcPr>
            <w:tcW w:w="746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rPr>
                <w:rFonts w:ascii="Times New Roman" w:hAnsi="Times New Roman"/>
                <w:sz w:val="28"/>
                <w:szCs w:val="28"/>
              </w:rPr>
            </w:pPr>
            <w:r w:rsidRPr="00C565C8">
              <w:rPr>
                <w:rFonts w:ascii="Times New Roman" w:hAnsi="Times New Roman"/>
                <w:sz w:val="28"/>
                <w:szCs w:val="28"/>
              </w:rPr>
              <w:t>Обеспечение пожарной безопасности</w:t>
            </w:r>
          </w:p>
        </w:tc>
        <w:tc>
          <w:tcPr>
            <w:tcW w:w="1575"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70,0</w:t>
            </w:r>
          </w:p>
        </w:tc>
        <w:tc>
          <w:tcPr>
            <w:tcW w:w="1402"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70,0</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rPr>
                <w:rFonts w:ascii="Times New Roman" w:hAnsi="Times New Roman"/>
                <w:bCs/>
                <w:sz w:val="28"/>
                <w:szCs w:val="28"/>
              </w:rPr>
            </w:pPr>
            <w:r w:rsidRPr="006A6BEE">
              <w:rPr>
                <w:rFonts w:ascii="Times New Roman" w:hAnsi="Times New Roman"/>
                <w:bCs/>
                <w:sz w:val="28"/>
                <w:szCs w:val="28"/>
              </w:rPr>
              <w:t xml:space="preserve">     70,0</w:t>
            </w:r>
          </w:p>
        </w:tc>
      </w:tr>
      <w:tr w:rsidR="005D3EBE" w:rsidRPr="00C565C8" w:rsidTr="006748E9">
        <w:trPr>
          <w:trHeight w:val="434"/>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lastRenderedPageBreak/>
              <w:t>0400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Национальная экономика</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856,0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876,7</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6A6BEE" w:rsidRDefault="006A6BEE">
            <w:pPr>
              <w:jc w:val="right"/>
              <w:rPr>
                <w:rFonts w:ascii="Times New Roman" w:hAnsi="Times New Roman"/>
                <w:bCs/>
                <w:sz w:val="28"/>
                <w:szCs w:val="28"/>
              </w:rPr>
            </w:pPr>
            <w:r w:rsidRPr="006A6BEE">
              <w:rPr>
                <w:rFonts w:ascii="Times New Roman" w:hAnsi="Times New Roman"/>
                <w:bCs/>
                <w:sz w:val="28"/>
                <w:szCs w:val="28"/>
              </w:rPr>
              <w:t>895,2</w:t>
            </w:r>
          </w:p>
        </w:tc>
      </w:tr>
      <w:tr w:rsidR="006A6BEE" w:rsidRPr="00C565C8" w:rsidTr="006748E9">
        <w:trPr>
          <w:trHeight w:val="434"/>
        </w:trPr>
        <w:tc>
          <w:tcPr>
            <w:tcW w:w="313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jc w:val="center"/>
              <w:rPr>
                <w:rFonts w:ascii="Times New Roman" w:hAnsi="Times New Roman"/>
                <w:sz w:val="28"/>
                <w:szCs w:val="28"/>
              </w:rPr>
            </w:pPr>
            <w:r w:rsidRPr="00C565C8">
              <w:rPr>
                <w:rFonts w:ascii="Times New Roman" w:hAnsi="Times New Roman"/>
                <w:sz w:val="28"/>
                <w:szCs w:val="28"/>
              </w:rPr>
              <w:t>0409</w:t>
            </w:r>
          </w:p>
        </w:tc>
        <w:tc>
          <w:tcPr>
            <w:tcW w:w="746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rPr>
                <w:rFonts w:ascii="Times New Roman" w:hAnsi="Times New Roman"/>
                <w:sz w:val="28"/>
                <w:szCs w:val="28"/>
              </w:rPr>
            </w:pPr>
            <w:r w:rsidRPr="00C565C8">
              <w:rPr>
                <w:rFonts w:ascii="Times New Roman" w:hAnsi="Times New Roman"/>
                <w:sz w:val="28"/>
                <w:szCs w:val="28"/>
              </w:rPr>
              <w:t>Дорожное хозяйство (дорожные фонды)</w:t>
            </w:r>
          </w:p>
        </w:tc>
        <w:tc>
          <w:tcPr>
            <w:tcW w:w="1575"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856,0</w:t>
            </w:r>
          </w:p>
        </w:tc>
        <w:tc>
          <w:tcPr>
            <w:tcW w:w="1402"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876,7</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895,2</w:t>
            </w:r>
          </w:p>
        </w:tc>
      </w:tr>
      <w:tr w:rsidR="005D3EBE" w:rsidRPr="00C565C8" w:rsidTr="006748E9">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0500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lang w:val="en-US"/>
              </w:rPr>
            </w:pPr>
            <w:r w:rsidRPr="00C565C8">
              <w:rPr>
                <w:rFonts w:ascii="Times New Roman" w:hAnsi="Times New Roman"/>
                <w:sz w:val="28"/>
                <w:szCs w:val="28"/>
              </w:rPr>
              <w:t>Жилищно-коммунальное хозяйство</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271,6</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132,6</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150,0</w:t>
            </w:r>
          </w:p>
        </w:tc>
      </w:tr>
      <w:tr w:rsidR="006A6BEE" w:rsidRPr="00C565C8" w:rsidTr="006748E9">
        <w:trPr>
          <w:trHeight w:val="566"/>
        </w:trPr>
        <w:tc>
          <w:tcPr>
            <w:tcW w:w="313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jc w:val="center"/>
              <w:rPr>
                <w:rFonts w:ascii="Times New Roman" w:hAnsi="Times New Roman"/>
                <w:sz w:val="28"/>
                <w:szCs w:val="28"/>
              </w:rPr>
            </w:pPr>
            <w:r w:rsidRPr="00C565C8">
              <w:rPr>
                <w:rFonts w:ascii="Times New Roman" w:hAnsi="Times New Roman"/>
                <w:sz w:val="28"/>
                <w:szCs w:val="28"/>
              </w:rPr>
              <w:t>0502</w:t>
            </w:r>
          </w:p>
        </w:tc>
        <w:tc>
          <w:tcPr>
            <w:tcW w:w="746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rPr>
                <w:rFonts w:ascii="Times New Roman" w:hAnsi="Times New Roman"/>
                <w:sz w:val="28"/>
                <w:szCs w:val="28"/>
              </w:rPr>
            </w:pPr>
            <w:r w:rsidRPr="00C565C8">
              <w:rPr>
                <w:rFonts w:ascii="Times New Roman" w:hAnsi="Times New Roman"/>
                <w:sz w:val="28"/>
                <w:szCs w:val="28"/>
              </w:rPr>
              <w:t>Коммунальное хозяйство</w:t>
            </w:r>
          </w:p>
        </w:tc>
        <w:tc>
          <w:tcPr>
            <w:tcW w:w="1575"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120,0</w:t>
            </w:r>
          </w:p>
        </w:tc>
        <w:tc>
          <w:tcPr>
            <w:tcW w:w="1402"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110,0</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6A6BEE" w:rsidRDefault="006A6BEE" w:rsidP="00AC470D">
            <w:pPr>
              <w:jc w:val="right"/>
              <w:rPr>
                <w:rFonts w:ascii="Times New Roman" w:hAnsi="Times New Roman"/>
                <w:bCs/>
                <w:sz w:val="28"/>
                <w:szCs w:val="28"/>
              </w:rPr>
            </w:pPr>
            <w:r w:rsidRPr="006A6BEE">
              <w:rPr>
                <w:rFonts w:ascii="Times New Roman" w:hAnsi="Times New Roman"/>
                <w:bCs/>
                <w:sz w:val="28"/>
                <w:szCs w:val="28"/>
              </w:rPr>
              <w:t>100,</w:t>
            </w:r>
          </w:p>
        </w:tc>
      </w:tr>
      <w:tr w:rsidR="005D3EBE" w:rsidRPr="00C565C8" w:rsidTr="006748E9">
        <w:trPr>
          <w:trHeight w:val="557"/>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0503</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 xml:space="preserve">Благоустройство </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151,6</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22,6</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6A6BEE">
            <w:pPr>
              <w:jc w:val="right"/>
              <w:rPr>
                <w:rFonts w:ascii="Times New Roman" w:hAnsi="Times New Roman"/>
                <w:sz w:val="28"/>
                <w:szCs w:val="28"/>
              </w:rPr>
            </w:pPr>
            <w:r>
              <w:rPr>
                <w:rFonts w:ascii="Times New Roman" w:hAnsi="Times New Roman"/>
                <w:sz w:val="28"/>
                <w:szCs w:val="28"/>
              </w:rPr>
              <w:t>50,0</w:t>
            </w:r>
          </w:p>
        </w:tc>
      </w:tr>
      <w:tr w:rsidR="005D3EBE" w:rsidRPr="00C565C8" w:rsidTr="006748E9">
        <w:trPr>
          <w:trHeight w:val="661"/>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r w:rsidRPr="00C565C8">
              <w:rPr>
                <w:rFonts w:ascii="Times New Roman" w:hAnsi="Times New Roman"/>
                <w:sz w:val="28"/>
                <w:szCs w:val="28"/>
              </w:rPr>
              <w:t>0800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Культура, кинематография</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1568,7</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1318,6</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8F1C7B" w:rsidRDefault="006A6BEE">
            <w:pPr>
              <w:jc w:val="right"/>
              <w:rPr>
                <w:rFonts w:ascii="Times New Roman" w:hAnsi="Times New Roman"/>
                <w:bCs/>
                <w:sz w:val="28"/>
                <w:szCs w:val="28"/>
              </w:rPr>
            </w:pPr>
            <w:r w:rsidRPr="008F1C7B">
              <w:rPr>
                <w:rFonts w:ascii="Times New Roman" w:hAnsi="Times New Roman"/>
                <w:bCs/>
                <w:sz w:val="28"/>
                <w:szCs w:val="28"/>
              </w:rPr>
              <w:t>1296,3</w:t>
            </w:r>
          </w:p>
        </w:tc>
      </w:tr>
      <w:tr w:rsidR="006A6BEE" w:rsidRPr="00C565C8" w:rsidTr="006748E9">
        <w:trPr>
          <w:trHeight w:val="559"/>
        </w:trPr>
        <w:tc>
          <w:tcPr>
            <w:tcW w:w="313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jc w:val="center"/>
              <w:rPr>
                <w:rFonts w:ascii="Times New Roman" w:hAnsi="Times New Roman"/>
                <w:sz w:val="28"/>
                <w:szCs w:val="28"/>
              </w:rPr>
            </w:pPr>
            <w:r w:rsidRPr="00C565C8">
              <w:rPr>
                <w:rFonts w:ascii="Times New Roman" w:hAnsi="Times New Roman"/>
                <w:sz w:val="28"/>
                <w:szCs w:val="28"/>
              </w:rPr>
              <w:t>0801</w:t>
            </w:r>
          </w:p>
        </w:tc>
        <w:tc>
          <w:tcPr>
            <w:tcW w:w="7464" w:type="dxa"/>
            <w:tcBorders>
              <w:top w:val="single" w:sz="4" w:space="0" w:color="auto"/>
              <w:left w:val="single" w:sz="4" w:space="0" w:color="auto"/>
              <w:bottom w:val="single" w:sz="4" w:space="0" w:color="auto"/>
              <w:right w:val="single" w:sz="4" w:space="0" w:color="auto"/>
            </w:tcBorders>
          </w:tcPr>
          <w:p w:rsidR="006A6BEE" w:rsidRPr="00C565C8" w:rsidRDefault="006A6BEE" w:rsidP="00CF0027">
            <w:pPr>
              <w:rPr>
                <w:rFonts w:ascii="Times New Roman" w:hAnsi="Times New Roman"/>
                <w:sz w:val="28"/>
                <w:szCs w:val="28"/>
              </w:rPr>
            </w:pPr>
            <w:r w:rsidRPr="00C565C8">
              <w:rPr>
                <w:rFonts w:ascii="Times New Roman" w:hAnsi="Times New Roman"/>
                <w:sz w:val="28"/>
                <w:szCs w:val="28"/>
              </w:rPr>
              <w:t>Культура</w:t>
            </w:r>
          </w:p>
        </w:tc>
        <w:tc>
          <w:tcPr>
            <w:tcW w:w="1575" w:type="dxa"/>
            <w:tcBorders>
              <w:top w:val="single" w:sz="4" w:space="0" w:color="auto"/>
              <w:left w:val="single" w:sz="4" w:space="0" w:color="auto"/>
              <w:bottom w:val="single" w:sz="4" w:space="0" w:color="auto"/>
              <w:right w:val="single" w:sz="4" w:space="0" w:color="auto"/>
            </w:tcBorders>
            <w:vAlign w:val="bottom"/>
          </w:tcPr>
          <w:p w:rsidR="006A6BEE" w:rsidRPr="008F1C7B" w:rsidRDefault="006A6BEE" w:rsidP="00AC470D">
            <w:pPr>
              <w:jc w:val="right"/>
              <w:rPr>
                <w:rFonts w:ascii="Times New Roman" w:hAnsi="Times New Roman"/>
                <w:bCs/>
                <w:sz w:val="28"/>
                <w:szCs w:val="28"/>
              </w:rPr>
            </w:pPr>
            <w:r w:rsidRPr="008F1C7B">
              <w:rPr>
                <w:rFonts w:ascii="Times New Roman" w:hAnsi="Times New Roman"/>
                <w:bCs/>
                <w:sz w:val="28"/>
                <w:szCs w:val="28"/>
              </w:rPr>
              <w:t>1568,7</w:t>
            </w:r>
          </w:p>
        </w:tc>
        <w:tc>
          <w:tcPr>
            <w:tcW w:w="1402" w:type="dxa"/>
            <w:tcBorders>
              <w:top w:val="single" w:sz="4" w:space="0" w:color="auto"/>
              <w:left w:val="single" w:sz="4" w:space="0" w:color="auto"/>
              <w:bottom w:val="single" w:sz="4" w:space="0" w:color="auto"/>
              <w:right w:val="single" w:sz="4" w:space="0" w:color="auto"/>
            </w:tcBorders>
            <w:vAlign w:val="bottom"/>
          </w:tcPr>
          <w:p w:rsidR="006A6BEE" w:rsidRPr="008F1C7B" w:rsidRDefault="006A6BEE" w:rsidP="00AC470D">
            <w:pPr>
              <w:jc w:val="right"/>
              <w:rPr>
                <w:rFonts w:ascii="Times New Roman" w:hAnsi="Times New Roman"/>
                <w:bCs/>
                <w:sz w:val="28"/>
                <w:szCs w:val="28"/>
              </w:rPr>
            </w:pPr>
            <w:r w:rsidRPr="008F1C7B">
              <w:rPr>
                <w:rFonts w:ascii="Times New Roman" w:hAnsi="Times New Roman"/>
                <w:bCs/>
                <w:sz w:val="28"/>
                <w:szCs w:val="28"/>
              </w:rPr>
              <w:t>1318,6</w:t>
            </w:r>
          </w:p>
        </w:tc>
        <w:tc>
          <w:tcPr>
            <w:tcW w:w="1417" w:type="dxa"/>
            <w:tcBorders>
              <w:top w:val="single" w:sz="4" w:space="0" w:color="auto"/>
              <w:left w:val="single" w:sz="4" w:space="0" w:color="auto"/>
              <w:bottom w:val="single" w:sz="4" w:space="0" w:color="auto"/>
              <w:right w:val="single" w:sz="4" w:space="0" w:color="auto"/>
            </w:tcBorders>
            <w:vAlign w:val="bottom"/>
          </w:tcPr>
          <w:p w:rsidR="006A6BEE" w:rsidRPr="008F1C7B" w:rsidRDefault="006A6BEE" w:rsidP="00AC470D">
            <w:pPr>
              <w:jc w:val="right"/>
              <w:rPr>
                <w:rFonts w:ascii="Times New Roman" w:hAnsi="Times New Roman"/>
                <w:bCs/>
                <w:sz w:val="28"/>
                <w:szCs w:val="28"/>
              </w:rPr>
            </w:pPr>
            <w:r w:rsidRPr="008F1C7B">
              <w:rPr>
                <w:rFonts w:ascii="Times New Roman" w:hAnsi="Times New Roman"/>
                <w:bCs/>
                <w:sz w:val="28"/>
                <w:szCs w:val="28"/>
              </w:rPr>
              <w:t>1296,3</w:t>
            </w:r>
          </w:p>
        </w:tc>
      </w:tr>
      <w:tr w:rsidR="005D3EBE" w:rsidRPr="00C565C8" w:rsidTr="006748E9">
        <w:trPr>
          <w:trHeight w:val="559"/>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6A6BEE" w:rsidP="00CF0027">
            <w:pPr>
              <w:jc w:val="center"/>
              <w:rPr>
                <w:rFonts w:ascii="Times New Roman" w:hAnsi="Times New Roman"/>
                <w:sz w:val="28"/>
                <w:szCs w:val="28"/>
              </w:rPr>
            </w:pPr>
            <w:r>
              <w:rPr>
                <w:rFonts w:ascii="Times New Roman" w:hAnsi="Times New Roman"/>
                <w:sz w:val="28"/>
                <w:szCs w:val="28"/>
              </w:rPr>
              <w:t>1100</w:t>
            </w: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6A6BEE" w:rsidP="00CF0027">
            <w:pPr>
              <w:rPr>
                <w:rFonts w:ascii="Times New Roman" w:hAnsi="Times New Roman"/>
                <w:sz w:val="28"/>
                <w:szCs w:val="28"/>
              </w:rPr>
            </w:pPr>
            <w:r>
              <w:rPr>
                <w:rFonts w:ascii="Times New Roman" w:hAnsi="Times New Roman"/>
                <w:sz w:val="28"/>
                <w:szCs w:val="28"/>
              </w:rPr>
              <w:t>Физическая</w:t>
            </w:r>
            <w:r w:rsidR="008F1C7B">
              <w:rPr>
                <w:rFonts w:ascii="Times New Roman" w:hAnsi="Times New Roman"/>
                <w:sz w:val="28"/>
                <w:szCs w:val="28"/>
              </w:rPr>
              <w:t xml:space="preserve"> </w:t>
            </w:r>
            <w:r>
              <w:rPr>
                <w:rFonts w:ascii="Times New Roman" w:hAnsi="Times New Roman"/>
                <w:sz w:val="28"/>
                <w:szCs w:val="28"/>
              </w:rPr>
              <w:t xml:space="preserve"> куль</w:t>
            </w:r>
            <w:r w:rsidR="008F1C7B">
              <w:rPr>
                <w:rFonts w:ascii="Times New Roman" w:hAnsi="Times New Roman"/>
                <w:sz w:val="28"/>
                <w:szCs w:val="28"/>
              </w:rPr>
              <w:t>тура и массовый спорт</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r>
      <w:tr w:rsidR="008F1C7B" w:rsidRPr="00C565C8" w:rsidTr="006748E9">
        <w:trPr>
          <w:trHeight w:val="559"/>
        </w:trPr>
        <w:tc>
          <w:tcPr>
            <w:tcW w:w="3134" w:type="dxa"/>
            <w:tcBorders>
              <w:top w:val="single" w:sz="4" w:space="0" w:color="auto"/>
              <w:left w:val="single" w:sz="4" w:space="0" w:color="auto"/>
              <w:bottom w:val="single" w:sz="4" w:space="0" w:color="auto"/>
              <w:right w:val="single" w:sz="4" w:space="0" w:color="auto"/>
            </w:tcBorders>
          </w:tcPr>
          <w:p w:rsidR="008F1C7B" w:rsidRDefault="008F1C7B" w:rsidP="00CF0027">
            <w:pPr>
              <w:jc w:val="center"/>
              <w:rPr>
                <w:rFonts w:ascii="Times New Roman" w:hAnsi="Times New Roman"/>
                <w:sz w:val="28"/>
                <w:szCs w:val="28"/>
              </w:rPr>
            </w:pPr>
            <w:r>
              <w:rPr>
                <w:rFonts w:ascii="Times New Roman" w:hAnsi="Times New Roman"/>
                <w:sz w:val="28"/>
                <w:szCs w:val="28"/>
              </w:rPr>
              <w:t>1102</w:t>
            </w:r>
          </w:p>
        </w:tc>
        <w:tc>
          <w:tcPr>
            <w:tcW w:w="7464" w:type="dxa"/>
            <w:tcBorders>
              <w:top w:val="single" w:sz="4" w:space="0" w:color="auto"/>
              <w:left w:val="single" w:sz="4" w:space="0" w:color="auto"/>
              <w:bottom w:val="single" w:sz="4" w:space="0" w:color="auto"/>
              <w:right w:val="single" w:sz="4" w:space="0" w:color="auto"/>
            </w:tcBorders>
          </w:tcPr>
          <w:p w:rsidR="008F1C7B" w:rsidRDefault="008F1C7B" w:rsidP="00CF0027">
            <w:pPr>
              <w:rPr>
                <w:rFonts w:ascii="Times New Roman" w:hAnsi="Times New Roman"/>
                <w:sz w:val="28"/>
                <w:szCs w:val="28"/>
              </w:rPr>
            </w:pPr>
            <w:r>
              <w:rPr>
                <w:rFonts w:ascii="Times New Roman" w:hAnsi="Times New Roman"/>
                <w:sz w:val="28"/>
                <w:szCs w:val="28"/>
              </w:rPr>
              <w:t>Массовый спорт</w:t>
            </w:r>
          </w:p>
        </w:tc>
        <w:tc>
          <w:tcPr>
            <w:tcW w:w="1575" w:type="dxa"/>
            <w:tcBorders>
              <w:top w:val="single" w:sz="4" w:space="0" w:color="auto"/>
              <w:left w:val="single" w:sz="4" w:space="0" w:color="auto"/>
              <w:bottom w:val="single" w:sz="4" w:space="0" w:color="auto"/>
              <w:right w:val="single" w:sz="4" w:space="0" w:color="auto"/>
            </w:tcBorders>
            <w:vAlign w:val="bottom"/>
          </w:tcPr>
          <w:p w:rsidR="008F1C7B"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c>
          <w:tcPr>
            <w:tcW w:w="1402" w:type="dxa"/>
            <w:tcBorders>
              <w:top w:val="single" w:sz="4" w:space="0" w:color="auto"/>
              <w:left w:val="single" w:sz="4" w:space="0" w:color="auto"/>
              <w:bottom w:val="single" w:sz="4" w:space="0" w:color="auto"/>
              <w:right w:val="single" w:sz="4" w:space="0" w:color="auto"/>
            </w:tcBorders>
            <w:vAlign w:val="bottom"/>
          </w:tcPr>
          <w:p w:rsidR="008F1C7B"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c>
          <w:tcPr>
            <w:tcW w:w="1417" w:type="dxa"/>
            <w:tcBorders>
              <w:top w:val="single" w:sz="4" w:space="0" w:color="auto"/>
              <w:left w:val="single" w:sz="4" w:space="0" w:color="auto"/>
              <w:bottom w:val="single" w:sz="4" w:space="0" w:color="auto"/>
              <w:right w:val="single" w:sz="4" w:space="0" w:color="auto"/>
            </w:tcBorders>
            <w:vAlign w:val="bottom"/>
          </w:tcPr>
          <w:p w:rsidR="008F1C7B" w:rsidRPr="008F1C7B" w:rsidRDefault="008F1C7B">
            <w:pPr>
              <w:jc w:val="right"/>
              <w:rPr>
                <w:rFonts w:ascii="Times New Roman" w:hAnsi="Times New Roman"/>
                <w:bCs/>
                <w:sz w:val="28"/>
                <w:szCs w:val="28"/>
              </w:rPr>
            </w:pPr>
            <w:r w:rsidRPr="008F1C7B">
              <w:rPr>
                <w:rFonts w:ascii="Times New Roman" w:hAnsi="Times New Roman"/>
                <w:bCs/>
                <w:sz w:val="28"/>
                <w:szCs w:val="28"/>
              </w:rPr>
              <w:t>10,0</w:t>
            </w:r>
          </w:p>
        </w:tc>
      </w:tr>
      <w:tr w:rsidR="005D3EBE" w:rsidRPr="00C565C8" w:rsidTr="006748E9">
        <w:trPr>
          <w:trHeight w:val="563"/>
        </w:trPr>
        <w:tc>
          <w:tcPr>
            <w:tcW w:w="313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jc w:val="cente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5D3EBE" w:rsidRPr="00C565C8" w:rsidRDefault="005D3EBE" w:rsidP="00CF0027">
            <w:pPr>
              <w:rPr>
                <w:rFonts w:ascii="Times New Roman" w:hAnsi="Times New Roman"/>
                <w:sz w:val="28"/>
                <w:szCs w:val="28"/>
              </w:rPr>
            </w:pPr>
            <w:r w:rsidRPr="00C565C8">
              <w:rPr>
                <w:rFonts w:ascii="Times New Roman" w:hAnsi="Times New Roman"/>
                <w:sz w:val="28"/>
                <w:szCs w:val="28"/>
              </w:rPr>
              <w:t>Условно-утвержденные расходы</w:t>
            </w:r>
          </w:p>
        </w:tc>
        <w:tc>
          <w:tcPr>
            <w:tcW w:w="1575" w:type="dxa"/>
            <w:tcBorders>
              <w:top w:val="single" w:sz="4" w:space="0" w:color="auto"/>
              <w:left w:val="single" w:sz="4" w:space="0" w:color="auto"/>
              <w:bottom w:val="single" w:sz="4" w:space="0" w:color="auto"/>
              <w:right w:val="single" w:sz="4" w:space="0" w:color="auto"/>
            </w:tcBorders>
            <w:vAlign w:val="bottom"/>
          </w:tcPr>
          <w:p w:rsidR="005D3EBE" w:rsidRPr="005D3EBE" w:rsidRDefault="008F1C7B">
            <w:pPr>
              <w:jc w:val="right"/>
              <w:rPr>
                <w:rFonts w:ascii="Times New Roman" w:hAnsi="Times New Roman"/>
                <w:sz w:val="28"/>
                <w:szCs w:val="28"/>
              </w:rPr>
            </w:pPr>
            <w:r>
              <w:rPr>
                <w:rFonts w:ascii="Times New Roman" w:hAnsi="Times New Roman"/>
                <w:sz w:val="28"/>
                <w:szCs w:val="28"/>
              </w:rPr>
              <w:t>0</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8F1C7B">
            <w:pPr>
              <w:jc w:val="right"/>
              <w:rPr>
                <w:rFonts w:ascii="Times New Roman" w:hAnsi="Times New Roman"/>
                <w:sz w:val="28"/>
                <w:szCs w:val="28"/>
              </w:rPr>
            </w:pPr>
            <w:r>
              <w:rPr>
                <w:rFonts w:ascii="Times New Roman" w:hAnsi="Times New Roman"/>
                <w:sz w:val="28"/>
                <w:szCs w:val="28"/>
              </w:rPr>
              <w:t>135,0</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8F1C7B">
            <w:pPr>
              <w:jc w:val="right"/>
              <w:rPr>
                <w:rFonts w:ascii="Times New Roman" w:hAnsi="Times New Roman"/>
                <w:sz w:val="28"/>
                <w:szCs w:val="28"/>
              </w:rPr>
            </w:pPr>
            <w:r>
              <w:rPr>
                <w:rFonts w:ascii="Times New Roman" w:hAnsi="Times New Roman"/>
                <w:sz w:val="28"/>
                <w:szCs w:val="28"/>
              </w:rPr>
              <w:t>195,0</w:t>
            </w:r>
          </w:p>
        </w:tc>
      </w:tr>
      <w:tr w:rsidR="005D3EBE" w:rsidRPr="00C565C8" w:rsidTr="008F1C7B">
        <w:trPr>
          <w:trHeight w:val="811"/>
        </w:trPr>
        <w:tc>
          <w:tcPr>
            <w:tcW w:w="10598" w:type="dxa"/>
            <w:gridSpan w:val="2"/>
            <w:tcBorders>
              <w:top w:val="single" w:sz="4" w:space="0" w:color="auto"/>
              <w:left w:val="single" w:sz="4" w:space="0" w:color="auto"/>
              <w:bottom w:val="single" w:sz="4" w:space="0" w:color="auto"/>
              <w:right w:val="single" w:sz="4" w:space="0" w:color="auto"/>
            </w:tcBorders>
          </w:tcPr>
          <w:p w:rsidR="005D3EBE" w:rsidRPr="00C565C8" w:rsidRDefault="005D3EBE" w:rsidP="008F1C7B">
            <w:pPr>
              <w:jc w:val="center"/>
              <w:rPr>
                <w:rFonts w:ascii="Times New Roman" w:hAnsi="Times New Roman"/>
                <w:sz w:val="28"/>
                <w:szCs w:val="28"/>
              </w:rPr>
            </w:pPr>
            <w:r w:rsidRPr="00C565C8">
              <w:rPr>
                <w:rFonts w:ascii="Times New Roman" w:hAnsi="Times New Roman"/>
                <w:sz w:val="28"/>
                <w:szCs w:val="28"/>
              </w:rPr>
              <w:t>Итого расходов:</w:t>
            </w:r>
          </w:p>
        </w:tc>
        <w:tc>
          <w:tcPr>
            <w:tcW w:w="1575" w:type="dxa"/>
            <w:tcBorders>
              <w:top w:val="single" w:sz="4" w:space="0" w:color="auto"/>
              <w:left w:val="single" w:sz="4" w:space="0" w:color="auto"/>
              <w:bottom w:val="single" w:sz="4" w:space="0" w:color="auto"/>
              <w:right w:val="single" w:sz="4" w:space="0" w:color="auto"/>
            </w:tcBorders>
          </w:tcPr>
          <w:p w:rsidR="005D3EBE" w:rsidRPr="005D3EBE" w:rsidRDefault="008F1C7B" w:rsidP="00CF0027">
            <w:pPr>
              <w:rPr>
                <w:rFonts w:ascii="Times New Roman" w:hAnsi="Times New Roman"/>
                <w:sz w:val="28"/>
                <w:szCs w:val="28"/>
              </w:rPr>
            </w:pPr>
            <w:r>
              <w:rPr>
                <w:rFonts w:ascii="Times New Roman" w:hAnsi="Times New Roman"/>
                <w:sz w:val="28"/>
                <w:szCs w:val="28"/>
              </w:rPr>
              <w:t>5179,3</w:t>
            </w:r>
          </w:p>
        </w:tc>
        <w:tc>
          <w:tcPr>
            <w:tcW w:w="1402" w:type="dxa"/>
            <w:tcBorders>
              <w:top w:val="single" w:sz="4" w:space="0" w:color="auto"/>
              <w:left w:val="single" w:sz="4" w:space="0" w:color="auto"/>
              <w:bottom w:val="single" w:sz="4" w:space="0" w:color="auto"/>
              <w:right w:val="single" w:sz="4" w:space="0" w:color="auto"/>
            </w:tcBorders>
            <w:vAlign w:val="bottom"/>
          </w:tcPr>
          <w:p w:rsidR="005D3EBE" w:rsidRPr="005D3EBE" w:rsidRDefault="008F1C7B">
            <w:pPr>
              <w:jc w:val="right"/>
              <w:rPr>
                <w:rFonts w:ascii="Times New Roman" w:hAnsi="Times New Roman"/>
                <w:sz w:val="28"/>
                <w:szCs w:val="28"/>
              </w:rPr>
            </w:pPr>
            <w:r>
              <w:rPr>
                <w:rFonts w:ascii="Times New Roman" w:hAnsi="Times New Roman"/>
                <w:sz w:val="28"/>
                <w:szCs w:val="28"/>
              </w:rPr>
              <w:t>5304,6</w:t>
            </w:r>
          </w:p>
        </w:tc>
        <w:tc>
          <w:tcPr>
            <w:tcW w:w="1417" w:type="dxa"/>
            <w:tcBorders>
              <w:top w:val="single" w:sz="4" w:space="0" w:color="auto"/>
              <w:left w:val="single" w:sz="4" w:space="0" w:color="auto"/>
              <w:bottom w:val="single" w:sz="4" w:space="0" w:color="auto"/>
              <w:right w:val="single" w:sz="4" w:space="0" w:color="auto"/>
            </w:tcBorders>
            <w:vAlign w:val="bottom"/>
          </w:tcPr>
          <w:p w:rsidR="005D3EBE" w:rsidRPr="005D3EBE" w:rsidRDefault="008F1C7B">
            <w:pPr>
              <w:jc w:val="right"/>
              <w:rPr>
                <w:rFonts w:ascii="Times New Roman" w:hAnsi="Times New Roman"/>
                <w:sz w:val="28"/>
                <w:szCs w:val="28"/>
              </w:rPr>
            </w:pPr>
            <w:r>
              <w:rPr>
                <w:rFonts w:ascii="Times New Roman" w:hAnsi="Times New Roman"/>
                <w:sz w:val="28"/>
                <w:szCs w:val="28"/>
              </w:rPr>
              <w:t>5034,9</w:t>
            </w:r>
          </w:p>
        </w:tc>
      </w:tr>
    </w:tbl>
    <w:p w:rsidR="003B4081" w:rsidRDefault="003B4081" w:rsidP="00CA561F">
      <w:pPr>
        <w:tabs>
          <w:tab w:val="left" w:pos="3870"/>
        </w:tabs>
        <w:rPr>
          <w:rFonts w:ascii="Times New Roman" w:hAnsi="Times New Roman"/>
          <w:sz w:val="28"/>
          <w:szCs w:val="28"/>
          <w:lang w:eastAsia="ru-RU"/>
        </w:rPr>
      </w:pPr>
    </w:p>
    <w:sectPr w:rsidR="003B4081" w:rsidSect="00C76590">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53" w:rsidRDefault="00F74853" w:rsidP="005F7CA1">
      <w:pPr>
        <w:spacing w:after="0" w:line="240" w:lineRule="auto"/>
      </w:pPr>
      <w:r>
        <w:separator/>
      </w:r>
    </w:p>
  </w:endnote>
  <w:endnote w:type="continuationSeparator" w:id="1">
    <w:p w:rsidR="00F74853" w:rsidRDefault="00F74853"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53" w:rsidRDefault="00F74853" w:rsidP="005F7CA1">
      <w:pPr>
        <w:spacing w:after="0" w:line="240" w:lineRule="auto"/>
      </w:pPr>
      <w:r>
        <w:separator/>
      </w:r>
    </w:p>
  </w:footnote>
  <w:footnote w:type="continuationSeparator" w:id="1">
    <w:p w:rsidR="00F74853" w:rsidRDefault="00F74853"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26AC9"/>
    <w:rsid w:val="00030336"/>
    <w:rsid w:val="00081A59"/>
    <w:rsid w:val="000B2BDC"/>
    <w:rsid w:val="000B4671"/>
    <w:rsid w:val="000C73B0"/>
    <w:rsid w:val="000D28F4"/>
    <w:rsid w:val="000E2F4C"/>
    <w:rsid w:val="000E4A41"/>
    <w:rsid w:val="000E6B99"/>
    <w:rsid w:val="00112E10"/>
    <w:rsid w:val="00116EA4"/>
    <w:rsid w:val="001227FE"/>
    <w:rsid w:val="00174578"/>
    <w:rsid w:val="001831D9"/>
    <w:rsid w:val="001A61B6"/>
    <w:rsid w:val="001C4B7C"/>
    <w:rsid w:val="001D60D5"/>
    <w:rsid w:val="00245388"/>
    <w:rsid w:val="00250584"/>
    <w:rsid w:val="00251B1D"/>
    <w:rsid w:val="00261D87"/>
    <w:rsid w:val="00265B5C"/>
    <w:rsid w:val="00284E9E"/>
    <w:rsid w:val="002B6A07"/>
    <w:rsid w:val="002D7E00"/>
    <w:rsid w:val="0033765F"/>
    <w:rsid w:val="00367DA9"/>
    <w:rsid w:val="00383189"/>
    <w:rsid w:val="003A5C65"/>
    <w:rsid w:val="003B4081"/>
    <w:rsid w:val="003F5824"/>
    <w:rsid w:val="0040061E"/>
    <w:rsid w:val="00420AD1"/>
    <w:rsid w:val="004453B3"/>
    <w:rsid w:val="0044638B"/>
    <w:rsid w:val="0044743D"/>
    <w:rsid w:val="0047636A"/>
    <w:rsid w:val="004A199E"/>
    <w:rsid w:val="004B3D44"/>
    <w:rsid w:val="004C75F6"/>
    <w:rsid w:val="00502B5F"/>
    <w:rsid w:val="00517C5A"/>
    <w:rsid w:val="005415AF"/>
    <w:rsid w:val="00546696"/>
    <w:rsid w:val="00552676"/>
    <w:rsid w:val="00564D45"/>
    <w:rsid w:val="0058788F"/>
    <w:rsid w:val="005A6BF4"/>
    <w:rsid w:val="005D01C2"/>
    <w:rsid w:val="005D35C5"/>
    <w:rsid w:val="005D3EA5"/>
    <w:rsid w:val="005D3EBE"/>
    <w:rsid w:val="005D41D7"/>
    <w:rsid w:val="005D55BE"/>
    <w:rsid w:val="005D66CC"/>
    <w:rsid w:val="005F2AE8"/>
    <w:rsid w:val="005F7CA1"/>
    <w:rsid w:val="00614A4A"/>
    <w:rsid w:val="0063133E"/>
    <w:rsid w:val="00631796"/>
    <w:rsid w:val="00651543"/>
    <w:rsid w:val="00662280"/>
    <w:rsid w:val="00675E1B"/>
    <w:rsid w:val="00682682"/>
    <w:rsid w:val="00686DAE"/>
    <w:rsid w:val="006A56D9"/>
    <w:rsid w:val="006A6BEE"/>
    <w:rsid w:val="006C7AA3"/>
    <w:rsid w:val="00707EA6"/>
    <w:rsid w:val="00712247"/>
    <w:rsid w:val="0071459D"/>
    <w:rsid w:val="00734B41"/>
    <w:rsid w:val="007803D1"/>
    <w:rsid w:val="00786C83"/>
    <w:rsid w:val="007C4F67"/>
    <w:rsid w:val="007E1789"/>
    <w:rsid w:val="007E41B2"/>
    <w:rsid w:val="0081796D"/>
    <w:rsid w:val="008231C8"/>
    <w:rsid w:val="00872DDD"/>
    <w:rsid w:val="008773AC"/>
    <w:rsid w:val="00894525"/>
    <w:rsid w:val="008C3475"/>
    <w:rsid w:val="008C563D"/>
    <w:rsid w:val="008C7601"/>
    <w:rsid w:val="008C7C14"/>
    <w:rsid w:val="008E0AC7"/>
    <w:rsid w:val="008F1C7B"/>
    <w:rsid w:val="009004C5"/>
    <w:rsid w:val="009007DB"/>
    <w:rsid w:val="00972FF8"/>
    <w:rsid w:val="009809C1"/>
    <w:rsid w:val="009840F3"/>
    <w:rsid w:val="0098607A"/>
    <w:rsid w:val="00991C5B"/>
    <w:rsid w:val="009923D4"/>
    <w:rsid w:val="00994251"/>
    <w:rsid w:val="009C0170"/>
    <w:rsid w:val="009D5A26"/>
    <w:rsid w:val="00A01B4C"/>
    <w:rsid w:val="00A070DC"/>
    <w:rsid w:val="00A139C2"/>
    <w:rsid w:val="00A21D70"/>
    <w:rsid w:val="00A37998"/>
    <w:rsid w:val="00A41075"/>
    <w:rsid w:val="00A451C1"/>
    <w:rsid w:val="00A51901"/>
    <w:rsid w:val="00A5222C"/>
    <w:rsid w:val="00A7213B"/>
    <w:rsid w:val="00A81737"/>
    <w:rsid w:val="00AA33CA"/>
    <w:rsid w:val="00AC57DE"/>
    <w:rsid w:val="00AD2075"/>
    <w:rsid w:val="00AD227A"/>
    <w:rsid w:val="00AE43CA"/>
    <w:rsid w:val="00AF0B68"/>
    <w:rsid w:val="00AF64D2"/>
    <w:rsid w:val="00B04ED2"/>
    <w:rsid w:val="00B1721D"/>
    <w:rsid w:val="00B26338"/>
    <w:rsid w:val="00B42D93"/>
    <w:rsid w:val="00B66819"/>
    <w:rsid w:val="00B72227"/>
    <w:rsid w:val="00B912A8"/>
    <w:rsid w:val="00BA62B4"/>
    <w:rsid w:val="00BA7DB7"/>
    <w:rsid w:val="00BB03EC"/>
    <w:rsid w:val="00BD0B2B"/>
    <w:rsid w:val="00BF50A1"/>
    <w:rsid w:val="00BF5ECB"/>
    <w:rsid w:val="00C47ABB"/>
    <w:rsid w:val="00C50CF2"/>
    <w:rsid w:val="00C55DC3"/>
    <w:rsid w:val="00C56181"/>
    <w:rsid w:val="00C565C8"/>
    <w:rsid w:val="00C6471F"/>
    <w:rsid w:val="00C76590"/>
    <w:rsid w:val="00C81E5B"/>
    <w:rsid w:val="00C82981"/>
    <w:rsid w:val="00CA561F"/>
    <w:rsid w:val="00CC07F9"/>
    <w:rsid w:val="00D137AD"/>
    <w:rsid w:val="00D16629"/>
    <w:rsid w:val="00D21165"/>
    <w:rsid w:val="00D246C7"/>
    <w:rsid w:val="00D51DA7"/>
    <w:rsid w:val="00D70B4A"/>
    <w:rsid w:val="00DA18EB"/>
    <w:rsid w:val="00DC5E01"/>
    <w:rsid w:val="00DC5F5C"/>
    <w:rsid w:val="00DC5FDC"/>
    <w:rsid w:val="00DD7D30"/>
    <w:rsid w:val="00DE4321"/>
    <w:rsid w:val="00DE616E"/>
    <w:rsid w:val="00DE7435"/>
    <w:rsid w:val="00DF3A09"/>
    <w:rsid w:val="00E2349C"/>
    <w:rsid w:val="00E260C8"/>
    <w:rsid w:val="00E26607"/>
    <w:rsid w:val="00E3541A"/>
    <w:rsid w:val="00E37B17"/>
    <w:rsid w:val="00E72035"/>
    <w:rsid w:val="00E8421C"/>
    <w:rsid w:val="00E854F1"/>
    <w:rsid w:val="00E86247"/>
    <w:rsid w:val="00E930F1"/>
    <w:rsid w:val="00EB7451"/>
    <w:rsid w:val="00EC5BDC"/>
    <w:rsid w:val="00EC7B70"/>
    <w:rsid w:val="00EE190D"/>
    <w:rsid w:val="00EF14EE"/>
    <w:rsid w:val="00F109CD"/>
    <w:rsid w:val="00F22858"/>
    <w:rsid w:val="00F44B44"/>
    <w:rsid w:val="00F72BFB"/>
    <w:rsid w:val="00F74853"/>
    <w:rsid w:val="00F81C14"/>
    <w:rsid w:val="00F84FAD"/>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7CA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F7CA1"/>
    <w:rPr>
      <w:rFonts w:cs="Times New Roman"/>
    </w:rPr>
  </w:style>
  <w:style w:type="paragraph" w:styleId="a5">
    <w:name w:val="footer"/>
    <w:basedOn w:val="a"/>
    <w:link w:val="a6"/>
    <w:uiPriority w:val="99"/>
    <w:rsid w:val="005F7CA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F7CA1"/>
    <w:rPr>
      <w:rFonts w:cs="Times New Roman"/>
    </w:rPr>
  </w:style>
  <w:style w:type="paragraph" w:styleId="a7">
    <w:name w:val="Balloon Text"/>
    <w:basedOn w:val="a"/>
    <w:link w:val="a8"/>
    <w:uiPriority w:val="99"/>
    <w:semiHidden/>
    <w:rsid w:val="00C47A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47ABB"/>
    <w:rPr>
      <w:rFonts w:ascii="Tahoma" w:hAnsi="Tahoma" w:cs="Tahoma"/>
      <w:sz w:val="16"/>
      <w:szCs w:val="16"/>
    </w:rPr>
  </w:style>
  <w:style w:type="character" w:customStyle="1" w:styleId="a9">
    <w:name w:val="Гипертекстовая ссылка"/>
    <w:basedOn w:val="a0"/>
    <w:rsid w:val="003B4081"/>
    <w:rPr>
      <w:color w:val="auto"/>
    </w:rPr>
  </w:style>
  <w:style w:type="character" w:styleId="aa">
    <w:name w:val="Hyperlink"/>
    <w:basedOn w:val="a0"/>
    <w:uiPriority w:val="99"/>
    <w:semiHidden/>
    <w:rsid w:val="003B4081"/>
    <w:rPr>
      <w:color w:val="0000FF"/>
      <w:u w:val="single"/>
    </w:rPr>
  </w:style>
  <w:style w:type="character" w:styleId="ab">
    <w:name w:val="FollowedHyperlink"/>
    <w:basedOn w:val="a0"/>
    <w:uiPriority w:val="99"/>
    <w:semiHidden/>
    <w:rsid w:val="003B4081"/>
    <w:rPr>
      <w:color w:val="800080"/>
      <w:u w:val="single"/>
    </w:rPr>
  </w:style>
  <w:style w:type="paragraph" w:customStyle="1" w:styleId="xl66">
    <w:name w:val="xl66"/>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a"/>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a"/>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a"/>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a"/>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a"/>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a"/>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c">
    <w:name w:val="Знак Знак Знак"/>
    <w:basedOn w:val="a"/>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a"/>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a"/>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a"/>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a"/>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a"/>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a"/>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a"/>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a"/>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a"/>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a"/>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a"/>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a"/>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a"/>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a"/>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a"/>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a"/>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a"/>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a"/>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a"/>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a"/>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rsid w:val="003B4081"/>
    <w:pPr>
      <w:widowControl w:val="0"/>
      <w:autoSpaceDE w:val="0"/>
      <w:autoSpaceDN w:val="0"/>
      <w:adjustRightInd w:val="0"/>
      <w:ind w:firstLine="720"/>
    </w:pPr>
    <w:rPr>
      <w:rFonts w:ascii="Arial" w:eastAsia="Times New Roman" w:hAnsi="Arial" w:cs="Arial"/>
    </w:rPr>
  </w:style>
  <w:style w:type="paragraph" w:styleId="ad">
    <w:name w:val="List Paragraph"/>
    <w:basedOn w:val="a"/>
    <w:uiPriority w:val="34"/>
    <w:qFormat/>
    <w:rsid w:val="003B4081"/>
    <w:pPr>
      <w:ind w:left="720"/>
      <w:contextualSpacing/>
    </w:pPr>
  </w:style>
  <w:style w:type="paragraph" w:styleId="ae">
    <w:name w:val="Normal (Web)"/>
    <w:basedOn w:val="a"/>
    <w:uiPriority w:val="99"/>
    <w:unhideWhenUsed/>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99"/>
    <w:qFormat/>
    <w:rsid w:val="003B4081"/>
    <w:rPr>
      <w:sz w:val="22"/>
      <w:szCs w:val="22"/>
      <w:lang w:eastAsia="en-US"/>
    </w:rPr>
  </w:style>
  <w:style w:type="character" w:customStyle="1" w:styleId="apple-converted-space">
    <w:name w:val="apple-converted-space"/>
    <w:basedOn w:val="a0"/>
    <w:rsid w:val="003B4081"/>
  </w:style>
  <w:style w:type="paragraph" w:customStyle="1" w:styleId="af0">
    <w:name w:val="Прижатый влево"/>
    <w:basedOn w:val="a"/>
    <w:next w:val="a"/>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96836">
      <w:bodyDiv w:val="1"/>
      <w:marLeft w:val="0"/>
      <w:marRight w:val="0"/>
      <w:marTop w:val="0"/>
      <w:marBottom w:val="0"/>
      <w:divBdr>
        <w:top w:val="none" w:sz="0" w:space="0" w:color="auto"/>
        <w:left w:val="none" w:sz="0" w:space="0" w:color="auto"/>
        <w:bottom w:val="none" w:sz="0" w:space="0" w:color="auto"/>
        <w:right w:val="none" w:sz="0" w:space="0" w:color="auto"/>
      </w:divBdr>
    </w:div>
    <w:div w:id="1003583351">
      <w:bodyDiv w:val="1"/>
      <w:marLeft w:val="0"/>
      <w:marRight w:val="0"/>
      <w:marTop w:val="0"/>
      <w:marBottom w:val="0"/>
      <w:divBdr>
        <w:top w:val="none" w:sz="0" w:space="0" w:color="auto"/>
        <w:left w:val="none" w:sz="0" w:space="0" w:color="auto"/>
        <w:bottom w:val="none" w:sz="0" w:space="0" w:color="auto"/>
        <w:right w:val="none" w:sz="0" w:space="0" w:color="auto"/>
      </w:divBdr>
    </w:div>
    <w:div w:id="1224683285">
      <w:bodyDiv w:val="1"/>
      <w:marLeft w:val="0"/>
      <w:marRight w:val="0"/>
      <w:marTop w:val="0"/>
      <w:marBottom w:val="0"/>
      <w:divBdr>
        <w:top w:val="none" w:sz="0" w:space="0" w:color="auto"/>
        <w:left w:val="none" w:sz="0" w:space="0" w:color="auto"/>
        <w:bottom w:val="none" w:sz="0" w:space="0" w:color="auto"/>
        <w:right w:val="none" w:sz="0" w:space="0" w:color="auto"/>
      </w:divBdr>
    </w:div>
    <w:div w:id="1339191085">
      <w:marLeft w:val="0"/>
      <w:marRight w:val="0"/>
      <w:marTop w:val="0"/>
      <w:marBottom w:val="0"/>
      <w:divBdr>
        <w:top w:val="none" w:sz="0" w:space="0" w:color="auto"/>
        <w:left w:val="none" w:sz="0" w:space="0" w:color="auto"/>
        <w:bottom w:val="none" w:sz="0" w:space="0" w:color="auto"/>
        <w:right w:val="none" w:sz="0" w:space="0" w:color="auto"/>
      </w:divBdr>
    </w:div>
    <w:div w:id="1453791822">
      <w:bodyDiv w:val="1"/>
      <w:marLeft w:val="0"/>
      <w:marRight w:val="0"/>
      <w:marTop w:val="0"/>
      <w:marBottom w:val="0"/>
      <w:divBdr>
        <w:top w:val="none" w:sz="0" w:space="0" w:color="auto"/>
        <w:left w:val="none" w:sz="0" w:space="0" w:color="auto"/>
        <w:bottom w:val="none" w:sz="0" w:space="0" w:color="auto"/>
        <w:right w:val="none" w:sz="0" w:space="0" w:color="auto"/>
      </w:divBdr>
    </w:div>
    <w:div w:id="19151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18</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От 07</vt:lpstr>
    </vt:vector>
  </TitlesOfParts>
  <Company/>
  <LinksUpToDate>false</LinksUpToDate>
  <CharactersWithSpaces>27512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User</cp:lastModifiedBy>
  <cp:revision>38</cp:revision>
  <cp:lastPrinted>2021-11-15T12:11:00Z</cp:lastPrinted>
  <dcterms:created xsi:type="dcterms:W3CDTF">2016-11-09T11:52:00Z</dcterms:created>
  <dcterms:modified xsi:type="dcterms:W3CDTF">2021-11-15T12:14:00Z</dcterms:modified>
</cp:coreProperties>
</file>