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70" w:rsidRDefault="006E1770" w:rsidP="006F4A9E">
      <w:pPr>
        <w:tabs>
          <w:tab w:val="left" w:pos="3800"/>
        </w:tabs>
        <w:ind w:right="5556"/>
        <w:rPr>
          <w:sz w:val="28"/>
          <w:szCs w:val="28"/>
        </w:rPr>
      </w:pPr>
    </w:p>
    <w:p w:rsidR="006E1770" w:rsidRDefault="006E1770" w:rsidP="006F4A9E">
      <w:pPr>
        <w:tabs>
          <w:tab w:val="left" w:pos="3800"/>
        </w:tabs>
        <w:ind w:right="5556"/>
        <w:rPr>
          <w:sz w:val="28"/>
          <w:szCs w:val="28"/>
        </w:rPr>
      </w:pPr>
    </w:p>
    <w:p w:rsidR="00232FDF" w:rsidRPr="00A003F1" w:rsidRDefault="00232FDF" w:rsidP="00232FDF">
      <w:pPr>
        <w:ind w:left="-360" w:right="-365"/>
        <w:jc w:val="center"/>
        <w:rPr>
          <w:b/>
          <w:sz w:val="28"/>
          <w:szCs w:val="28"/>
        </w:rPr>
      </w:pPr>
      <w:r w:rsidRPr="00A003F1">
        <w:rPr>
          <w:b/>
          <w:sz w:val="28"/>
          <w:szCs w:val="28"/>
        </w:rPr>
        <w:t>АДМИНИСТРАЦИЯ</w:t>
      </w:r>
    </w:p>
    <w:p w:rsidR="00232FDF" w:rsidRPr="00A003F1" w:rsidRDefault="00232FDF" w:rsidP="00232FDF">
      <w:pPr>
        <w:ind w:left="-360" w:right="-365"/>
        <w:jc w:val="center"/>
        <w:rPr>
          <w:b/>
          <w:sz w:val="28"/>
          <w:szCs w:val="28"/>
        </w:rPr>
      </w:pPr>
      <w:r w:rsidRPr="00A003F1">
        <w:rPr>
          <w:b/>
          <w:sz w:val="28"/>
          <w:szCs w:val="28"/>
        </w:rPr>
        <w:t>МУНИЦИПАЛЬНОГО  ОБРАЗОВАНИЯ  ДНЕПРОВСКИЙ  СЕЛЬСОВЕТ</w:t>
      </w:r>
    </w:p>
    <w:p w:rsidR="00232FDF" w:rsidRPr="00A003F1" w:rsidRDefault="00232FDF" w:rsidP="00232FDF">
      <w:pPr>
        <w:pBdr>
          <w:bottom w:val="single" w:sz="12" w:space="1" w:color="auto"/>
        </w:pBdr>
        <w:ind w:left="-360" w:right="-365"/>
        <w:jc w:val="center"/>
        <w:rPr>
          <w:b/>
          <w:sz w:val="28"/>
          <w:szCs w:val="28"/>
        </w:rPr>
      </w:pPr>
      <w:r w:rsidRPr="00A003F1">
        <w:rPr>
          <w:b/>
          <w:sz w:val="28"/>
          <w:szCs w:val="28"/>
        </w:rPr>
        <w:t>БЕЛЯЕВСКОГО  РАЙОНА  ОРЕНБУРГСКОЙ  ОБЛАСТИ</w:t>
      </w:r>
    </w:p>
    <w:p w:rsidR="00232FDF" w:rsidRPr="00A003F1" w:rsidRDefault="00232FDF" w:rsidP="00232FDF">
      <w:pPr>
        <w:pBdr>
          <w:bottom w:val="single" w:sz="12" w:space="1" w:color="auto"/>
        </w:pBdr>
        <w:ind w:left="-360" w:right="-365"/>
        <w:jc w:val="center"/>
        <w:rPr>
          <w:b/>
          <w:sz w:val="28"/>
          <w:szCs w:val="28"/>
        </w:rPr>
      </w:pPr>
      <w:r w:rsidRPr="00A003F1">
        <w:rPr>
          <w:b/>
          <w:sz w:val="28"/>
          <w:szCs w:val="28"/>
        </w:rPr>
        <w:t>РАСПОРЯЖЕНИЕ</w:t>
      </w:r>
    </w:p>
    <w:p w:rsidR="00232FDF" w:rsidRPr="00702071" w:rsidRDefault="00232FDF" w:rsidP="00232FDF">
      <w:pPr>
        <w:ind w:left="-360" w:right="-365"/>
        <w:jc w:val="center"/>
        <w:rPr>
          <w:b/>
        </w:rPr>
      </w:pPr>
      <w:proofErr w:type="gramStart"/>
      <w:r w:rsidRPr="00702071">
        <w:t>с</w:t>
      </w:r>
      <w:proofErr w:type="gramEnd"/>
      <w:r w:rsidRPr="00702071">
        <w:t xml:space="preserve">. Днепровка </w:t>
      </w:r>
      <w:r w:rsidRPr="00702071">
        <w:rPr>
          <w:b/>
        </w:rPr>
        <w:t xml:space="preserve">  </w:t>
      </w:r>
    </w:p>
    <w:p w:rsidR="00232FDF" w:rsidRDefault="00232FDF" w:rsidP="00232FDF"/>
    <w:p w:rsidR="00232FDF" w:rsidRDefault="00232FDF" w:rsidP="00232FDF">
      <w:pPr>
        <w:spacing w:after="200" w:line="276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15.02.2019                                                                                                     </w:t>
      </w:r>
      <w:r w:rsidRPr="00A003F1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  <w:r w:rsidRPr="00A003F1">
        <w:rPr>
          <w:sz w:val="28"/>
          <w:szCs w:val="28"/>
        </w:rPr>
        <w:t>-р</w:t>
      </w:r>
    </w:p>
    <w:p w:rsidR="006E1770" w:rsidRPr="00693B04" w:rsidRDefault="006E1770" w:rsidP="006E1770">
      <w:pPr>
        <w:rPr>
          <w:color w:val="000000"/>
        </w:rPr>
      </w:pPr>
    </w:p>
    <w:p w:rsidR="006E1770" w:rsidRPr="00693B04" w:rsidRDefault="006E1770" w:rsidP="006E1770">
      <w:pPr>
        <w:rPr>
          <w:color w:val="000000"/>
        </w:rPr>
      </w:pPr>
    </w:p>
    <w:p w:rsidR="00FF1BB4" w:rsidRDefault="006F4A9E" w:rsidP="00232FDF">
      <w:pPr>
        <w:tabs>
          <w:tab w:val="left" w:pos="38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несении изменений в </w:t>
      </w:r>
      <w:proofErr w:type="gramStart"/>
      <w:r>
        <w:rPr>
          <w:sz w:val="28"/>
          <w:szCs w:val="28"/>
        </w:rPr>
        <w:t>учетную</w:t>
      </w:r>
      <w:proofErr w:type="gramEnd"/>
    </w:p>
    <w:p w:rsidR="006F4A9E" w:rsidRDefault="006F4A9E" w:rsidP="00232FDF">
      <w:pPr>
        <w:tabs>
          <w:tab w:val="left" w:pos="380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политику для целей  бухгалтерского учета</w:t>
      </w:r>
    </w:p>
    <w:p w:rsidR="006F4A9E" w:rsidRDefault="006F4A9E" w:rsidP="006F4A9E">
      <w:pPr>
        <w:pStyle w:val="a4"/>
        <w:spacing w:before="0" w:beforeAutospacing="0" w:after="120" w:afterAutospacing="0" w:line="300" w:lineRule="atLeast"/>
        <w:rPr>
          <w:sz w:val="28"/>
          <w:szCs w:val="28"/>
        </w:rPr>
      </w:pPr>
    </w:p>
    <w:p w:rsidR="006F4A9E" w:rsidRPr="00252B66" w:rsidRDefault="006F4A9E" w:rsidP="00252B66">
      <w:pPr>
        <w:pStyle w:val="a4"/>
        <w:spacing w:before="0" w:beforeAutospacing="0" w:after="120" w:afterAutospacing="0" w:line="300" w:lineRule="atLeast"/>
        <w:ind w:firstLine="708"/>
        <w:jc w:val="both"/>
        <w:rPr>
          <w:sz w:val="28"/>
          <w:szCs w:val="28"/>
        </w:rPr>
      </w:pPr>
      <w:proofErr w:type="gramStart"/>
      <w:r w:rsidRPr="00252B66">
        <w:rPr>
          <w:sz w:val="28"/>
          <w:szCs w:val="28"/>
        </w:rPr>
        <w:t>В связи со вступлением в силу с 1 января 2019 года федеральных стандартов госсектора по приказам Минфина: </w:t>
      </w:r>
      <w:hyperlink r:id="rId4" w:anchor="/document/99/542627356/" w:tooltip="Приказ Минфина России от 30.05.2018 № 122н" w:history="1">
        <w:r w:rsidRPr="00252B66">
          <w:rPr>
            <w:sz w:val="28"/>
            <w:szCs w:val="28"/>
          </w:rPr>
          <w:t>от 30.05.2018 № 122н</w:t>
        </w:r>
      </w:hyperlink>
      <w:r w:rsidRPr="00252B66">
        <w:rPr>
          <w:sz w:val="28"/>
          <w:szCs w:val="28"/>
        </w:rPr>
        <w:t> «Влияние изменений курсов иностранных валют», </w:t>
      </w:r>
      <w:hyperlink r:id="rId5" w:anchor="/document/99/542619320/" w:tooltip="Приказ Минфина России от 27.02.2018 № 32н" w:history="1">
        <w:r w:rsidRPr="00252B66">
          <w:rPr>
            <w:sz w:val="28"/>
            <w:szCs w:val="28"/>
          </w:rPr>
          <w:t>от 27.02.2018 № 32н</w:t>
        </w:r>
      </w:hyperlink>
      <w:r w:rsidRPr="00252B66">
        <w:rPr>
          <w:sz w:val="28"/>
          <w:szCs w:val="28"/>
        </w:rPr>
        <w:t> «Доходы», от 30.12.2017 </w:t>
      </w:r>
      <w:hyperlink r:id="rId6" w:anchor="/document/99/542618106/" w:tooltip="Приказ Минфина России от 30.12.2017 № 274н" w:history="1">
        <w:r w:rsidRPr="00252B66">
          <w:rPr>
            <w:sz w:val="28"/>
            <w:szCs w:val="28"/>
          </w:rPr>
          <w:t>№ 274н</w:t>
        </w:r>
      </w:hyperlink>
      <w:r w:rsidRPr="00252B66">
        <w:rPr>
          <w:sz w:val="28"/>
          <w:szCs w:val="28"/>
        </w:rPr>
        <w:t> «Учетная политика, оценочные значения и ошибки», </w:t>
      </w:r>
      <w:r w:rsidR="00252B66" w:rsidRPr="00252B66">
        <w:rPr>
          <w:sz w:val="28"/>
          <w:szCs w:val="28"/>
        </w:rPr>
        <w:t xml:space="preserve">от 30.12.2017 </w:t>
      </w:r>
      <w:hyperlink r:id="rId7" w:anchor="/document/99/542618140/" w:history="1">
        <w:r w:rsidRPr="00252B66">
          <w:rPr>
            <w:sz w:val="28"/>
            <w:szCs w:val="28"/>
          </w:rPr>
          <w:t>№ 275н</w:t>
        </w:r>
      </w:hyperlink>
      <w:r w:rsidRPr="00252B66">
        <w:rPr>
          <w:sz w:val="28"/>
          <w:szCs w:val="28"/>
        </w:rPr>
        <w:t> «События после отчетной даты», </w:t>
      </w:r>
      <w:r w:rsidR="00252B66" w:rsidRPr="00252B66">
        <w:rPr>
          <w:sz w:val="28"/>
          <w:szCs w:val="28"/>
        </w:rPr>
        <w:t xml:space="preserve"> от 30.12.2017 </w:t>
      </w:r>
      <w:hyperlink r:id="rId8" w:anchor="/document/99/542618111/" w:tooltip="Приказ Минфина России от 30.12.2017 № 278н" w:history="1">
        <w:r w:rsidRPr="00252B66">
          <w:rPr>
            <w:sz w:val="28"/>
            <w:szCs w:val="28"/>
          </w:rPr>
          <w:t>№ 278н</w:t>
        </w:r>
      </w:hyperlink>
      <w:r w:rsidRPr="00252B66">
        <w:rPr>
          <w:sz w:val="28"/>
          <w:szCs w:val="28"/>
        </w:rPr>
        <w:t> «Отч</w:t>
      </w:r>
      <w:r w:rsidR="00680825">
        <w:rPr>
          <w:sz w:val="28"/>
          <w:szCs w:val="28"/>
        </w:rPr>
        <w:t>ет о движении денежных средств»</w:t>
      </w:r>
      <w:proofErr w:type="gramEnd"/>
    </w:p>
    <w:p w:rsidR="006F4A9E" w:rsidRPr="00252B66" w:rsidRDefault="006F4A9E" w:rsidP="00CE4BC1">
      <w:pPr>
        <w:pStyle w:val="a4"/>
        <w:spacing w:before="0" w:beforeAutospacing="0" w:after="120" w:afterAutospacing="0" w:line="300" w:lineRule="atLeast"/>
        <w:jc w:val="both"/>
        <w:rPr>
          <w:color w:val="000000"/>
          <w:sz w:val="28"/>
          <w:szCs w:val="28"/>
        </w:rPr>
      </w:pPr>
      <w:r w:rsidRPr="00252B66">
        <w:rPr>
          <w:sz w:val="28"/>
          <w:szCs w:val="28"/>
        </w:rPr>
        <w:t>Приказываю внести следующие изменения в учетну</w:t>
      </w:r>
      <w:r w:rsidR="00CE4BC1" w:rsidRPr="00252B66">
        <w:rPr>
          <w:sz w:val="28"/>
          <w:szCs w:val="28"/>
        </w:rPr>
        <w:t xml:space="preserve">ю политику для </w:t>
      </w:r>
      <w:r w:rsidR="009563A7">
        <w:rPr>
          <w:sz w:val="28"/>
          <w:szCs w:val="28"/>
        </w:rPr>
        <w:t xml:space="preserve">целей бухгалтерского учета </w:t>
      </w:r>
      <w:r w:rsidRPr="00CE4BC1">
        <w:rPr>
          <w:sz w:val="28"/>
          <w:szCs w:val="28"/>
        </w:rPr>
        <w:t>от </w:t>
      </w:r>
      <w:r w:rsidR="00BC6DC6">
        <w:rPr>
          <w:iCs/>
          <w:sz w:val="28"/>
          <w:szCs w:val="28"/>
        </w:rPr>
        <w:t>05</w:t>
      </w:r>
      <w:r w:rsidR="006E1770">
        <w:rPr>
          <w:iCs/>
          <w:sz w:val="28"/>
          <w:szCs w:val="28"/>
        </w:rPr>
        <w:t>.06</w:t>
      </w:r>
      <w:r w:rsidRPr="00CE4BC1">
        <w:rPr>
          <w:iCs/>
          <w:sz w:val="28"/>
          <w:szCs w:val="28"/>
        </w:rPr>
        <w:t>.2018г</w:t>
      </w:r>
      <w:r w:rsidRPr="00CE4BC1">
        <w:rPr>
          <w:sz w:val="28"/>
          <w:szCs w:val="28"/>
        </w:rPr>
        <w:t> </w:t>
      </w:r>
      <w:r w:rsidRPr="00252B66">
        <w:rPr>
          <w:sz w:val="28"/>
          <w:szCs w:val="28"/>
        </w:rPr>
        <w:t>№</w:t>
      </w:r>
      <w:r w:rsidR="00BC6DC6">
        <w:rPr>
          <w:bCs/>
          <w:iCs/>
          <w:sz w:val="28"/>
          <w:szCs w:val="28"/>
        </w:rPr>
        <w:t>16</w:t>
      </w:r>
      <w:r w:rsidR="006E1770">
        <w:rPr>
          <w:bCs/>
          <w:iCs/>
          <w:sz w:val="28"/>
          <w:szCs w:val="28"/>
        </w:rPr>
        <w:t>-р</w:t>
      </w:r>
      <w:r w:rsidRPr="00252B66">
        <w:rPr>
          <w:sz w:val="28"/>
          <w:szCs w:val="28"/>
        </w:rPr>
        <w:t>:</w:t>
      </w:r>
    </w:p>
    <w:p w:rsidR="00EF6700" w:rsidRDefault="006F4A9E" w:rsidP="00252B66">
      <w:pPr>
        <w:spacing w:after="120" w:line="300" w:lineRule="atLeast"/>
        <w:ind w:firstLine="708"/>
        <w:jc w:val="both"/>
        <w:rPr>
          <w:color w:val="000000"/>
          <w:sz w:val="28"/>
          <w:szCs w:val="28"/>
        </w:rPr>
      </w:pPr>
      <w:r w:rsidRPr="00CE4BC1">
        <w:rPr>
          <w:color w:val="000000"/>
          <w:sz w:val="28"/>
          <w:szCs w:val="28"/>
        </w:rPr>
        <w:t>1. Раздел </w:t>
      </w:r>
      <w:r w:rsidRPr="00CE4BC1">
        <w:rPr>
          <w:iCs/>
          <w:color w:val="000000"/>
          <w:sz w:val="28"/>
          <w:szCs w:val="28"/>
        </w:rPr>
        <w:t>«Общие положения»</w:t>
      </w:r>
      <w:r w:rsidRPr="00CE4BC1">
        <w:rPr>
          <w:color w:val="000000"/>
          <w:sz w:val="28"/>
          <w:szCs w:val="28"/>
        </w:rPr>
        <w:t> дополнить пунктами </w:t>
      </w:r>
      <w:r w:rsidR="00CE4BC1" w:rsidRPr="00CE4BC1">
        <w:rPr>
          <w:iCs/>
          <w:color w:val="000000"/>
          <w:sz w:val="28"/>
          <w:szCs w:val="28"/>
        </w:rPr>
        <w:t>4</w:t>
      </w:r>
      <w:r w:rsidRPr="00CE4BC1">
        <w:rPr>
          <w:color w:val="000000"/>
          <w:sz w:val="28"/>
          <w:szCs w:val="28"/>
        </w:rPr>
        <w:t> и </w:t>
      </w:r>
      <w:r w:rsidR="00CE4BC1" w:rsidRPr="00CE4BC1">
        <w:rPr>
          <w:iCs/>
          <w:color w:val="000000"/>
          <w:sz w:val="28"/>
          <w:szCs w:val="28"/>
        </w:rPr>
        <w:t>5</w:t>
      </w:r>
      <w:r w:rsidRPr="00CE4BC1">
        <w:rPr>
          <w:color w:val="000000"/>
          <w:sz w:val="28"/>
          <w:szCs w:val="28"/>
        </w:rPr>
        <w:t>:</w:t>
      </w:r>
    </w:p>
    <w:p w:rsidR="006E1770" w:rsidRDefault="00CE4BC1" w:rsidP="00EF6700">
      <w:pPr>
        <w:spacing w:after="12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F4A9E" w:rsidRPr="00CE4BC1">
        <w:rPr>
          <w:i/>
          <w:iCs/>
          <w:color w:val="000000"/>
          <w:sz w:val="28"/>
          <w:szCs w:val="28"/>
        </w:rPr>
        <w:t>.</w:t>
      </w:r>
      <w:r w:rsidR="006F4A9E" w:rsidRPr="00CE4BC1">
        <w:rPr>
          <w:color w:val="000000"/>
          <w:sz w:val="28"/>
          <w:szCs w:val="28"/>
        </w:rPr>
        <w:t> </w:t>
      </w:r>
      <w:r w:rsidR="006E1770">
        <w:rPr>
          <w:color w:val="000000"/>
          <w:sz w:val="28"/>
          <w:szCs w:val="28"/>
        </w:rPr>
        <w:t>Муниципальное образование</w:t>
      </w:r>
      <w:r w:rsidR="006F4A9E" w:rsidRPr="00CE4BC1">
        <w:rPr>
          <w:color w:val="000000"/>
          <w:sz w:val="28"/>
          <w:szCs w:val="28"/>
        </w:rPr>
        <w:t xml:space="preserve"> публикует основны</w:t>
      </w:r>
      <w:r>
        <w:rPr>
          <w:color w:val="000000"/>
          <w:sz w:val="28"/>
          <w:szCs w:val="28"/>
        </w:rPr>
        <w:t xml:space="preserve">е положения учетной политики на </w:t>
      </w:r>
      <w:r w:rsidR="006F4A9E" w:rsidRPr="00CE4BC1">
        <w:rPr>
          <w:color w:val="000000"/>
          <w:sz w:val="28"/>
          <w:szCs w:val="28"/>
        </w:rPr>
        <w:t>официальном сайте</w:t>
      </w:r>
      <w:r>
        <w:rPr>
          <w:color w:val="000000"/>
          <w:sz w:val="28"/>
          <w:szCs w:val="28"/>
        </w:rPr>
        <w:t xml:space="preserve"> </w:t>
      </w:r>
      <w:r w:rsidR="006E1770">
        <w:rPr>
          <w:color w:val="000000"/>
          <w:sz w:val="28"/>
          <w:szCs w:val="28"/>
        </w:rPr>
        <w:t>поселения.</w:t>
      </w:r>
    </w:p>
    <w:p w:rsidR="00252B66" w:rsidRDefault="00CE4BC1" w:rsidP="00EF6700">
      <w:pPr>
        <w:spacing w:after="120" w:line="300" w:lineRule="atLeast"/>
        <w:jc w:val="both"/>
        <w:rPr>
          <w:color w:val="000000"/>
          <w:sz w:val="28"/>
          <w:szCs w:val="28"/>
        </w:rPr>
      </w:pPr>
      <w:r w:rsidRPr="00CE4BC1">
        <w:rPr>
          <w:iCs/>
          <w:color w:val="000000"/>
          <w:sz w:val="28"/>
          <w:szCs w:val="28"/>
        </w:rPr>
        <w:t>5</w:t>
      </w:r>
      <w:r w:rsidR="006F4A9E" w:rsidRPr="00CE4BC1">
        <w:rPr>
          <w:iCs/>
          <w:color w:val="000000"/>
          <w:sz w:val="28"/>
          <w:szCs w:val="28"/>
        </w:rPr>
        <w:t>.</w:t>
      </w:r>
      <w:r w:rsidR="006F4A9E" w:rsidRPr="00CE4BC1">
        <w:rPr>
          <w:color w:val="000000"/>
          <w:sz w:val="28"/>
          <w:szCs w:val="28"/>
        </w:rPr>
        <w:t> </w:t>
      </w:r>
      <w:r w:rsidR="006E1770">
        <w:rPr>
          <w:color w:val="000000"/>
          <w:sz w:val="28"/>
          <w:szCs w:val="28"/>
        </w:rPr>
        <w:t>«</w:t>
      </w:r>
      <w:r w:rsidR="006F4A9E" w:rsidRPr="00CE4BC1">
        <w:rPr>
          <w:color w:val="000000"/>
          <w:sz w:val="28"/>
          <w:szCs w:val="28"/>
        </w:rPr>
        <w:t xml:space="preserve">При внесении изменений в учетную политику главный </w:t>
      </w:r>
      <w:r w:rsidR="00EF6700">
        <w:rPr>
          <w:color w:val="000000"/>
          <w:sz w:val="28"/>
          <w:szCs w:val="28"/>
        </w:rPr>
        <w:t>специалист по бухгалтерскому учету и отчетности</w:t>
      </w:r>
      <w:r w:rsidR="006F4A9E" w:rsidRPr="00CE4BC1">
        <w:rPr>
          <w:color w:val="000000"/>
          <w:sz w:val="28"/>
          <w:szCs w:val="28"/>
        </w:rPr>
        <w:t xml:space="preserve"> оценивает в целях </w:t>
      </w:r>
      <w:r w:rsidR="006F4A9E" w:rsidRPr="006F4A9E">
        <w:rPr>
          <w:sz w:val="28"/>
          <w:szCs w:val="28"/>
        </w:rPr>
        <w:t xml:space="preserve">сопоставления отчетности существенность изменения показателей, отражающих финансовое положение, финансовые результаты деятельности </w:t>
      </w:r>
      <w:r w:rsidR="00EF6700">
        <w:rPr>
          <w:sz w:val="28"/>
          <w:szCs w:val="28"/>
        </w:rPr>
        <w:t>финансового отдела</w:t>
      </w:r>
      <w:r w:rsidR="006F4A9E" w:rsidRPr="006F4A9E">
        <w:rPr>
          <w:sz w:val="28"/>
          <w:szCs w:val="28"/>
        </w:rPr>
        <w:t xml:space="preserve"> и движение его денежных </w:t>
      </w:r>
      <w:r>
        <w:rPr>
          <w:sz w:val="28"/>
          <w:szCs w:val="28"/>
        </w:rPr>
        <w:t xml:space="preserve">средств, на основе своего </w:t>
      </w:r>
      <w:r w:rsidR="006E1770">
        <w:rPr>
          <w:sz w:val="28"/>
          <w:szCs w:val="28"/>
        </w:rPr>
        <w:t>профессионального суждения</w:t>
      </w:r>
      <w:r w:rsidR="006F4A9E" w:rsidRPr="006F4A9E">
        <w:rPr>
          <w:sz w:val="28"/>
          <w:szCs w:val="28"/>
        </w:rPr>
        <w:t>».</w:t>
      </w:r>
    </w:p>
    <w:p w:rsidR="006F4A9E" w:rsidRPr="00EF6700" w:rsidRDefault="006F4A9E" w:rsidP="00252B66">
      <w:pPr>
        <w:spacing w:after="120" w:line="300" w:lineRule="atLeast"/>
        <w:ind w:firstLine="708"/>
        <w:jc w:val="both"/>
        <w:rPr>
          <w:color w:val="000000"/>
          <w:sz w:val="28"/>
          <w:szCs w:val="28"/>
        </w:rPr>
      </w:pPr>
      <w:r w:rsidRPr="00EF6700">
        <w:rPr>
          <w:color w:val="000000"/>
          <w:sz w:val="28"/>
          <w:szCs w:val="28"/>
        </w:rPr>
        <w:t>2. Раздел </w:t>
      </w:r>
      <w:r w:rsidRPr="00EF6700">
        <w:rPr>
          <w:iCs/>
          <w:color w:val="000000"/>
          <w:sz w:val="28"/>
          <w:szCs w:val="28"/>
        </w:rPr>
        <w:t>«Финансовый результат»</w:t>
      </w:r>
      <w:r w:rsidRPr="00EF6700">
        <w:rPr>
          <w:color w:val="000000"/>
          <w:sz w:val="28"/>
          <w:szCs w:val="28"/>
        </w:rPr>
        <w:t> дополнить подпунктом </w:t>
      </w:r>
      <w:r w:rsidR="00EF6700" w:rsidRPr="00EF6700">
        <w:rPr>
          <w:iCs/>
          <w:color w:val="000000"/>
          <w:sz w:val="28"/>
          <w:szCs w:val="28"/>
        </w:rPr>
        <w:t>9.4</w:t>
      </w:r>
      <w:r w:rsidRPr="00EF6700">
        <w:rPr>
          <w:color w:val="000000"/>
          <w:sz w:val="28"/>
          <w:szCs w:val="28"/>
        </w:rPr>
        <w:t>:</w:t>
      </w:r>
    </w:p>
    <w:p w:rsidR="006F4A9E" w:rsidRPr="00EF6700" w:rsidRDefault="006F4A9E" w:rsidP="00EF6700">
      <w:pPr>
        <w:jc w:val="both"/>
        <w:rPr>
          <w:sz w:val="28"/>
          <w:szCs w:val="28"/>
        </w:rPr>
      </w:pPr>
      <w:r w:rsidRPr="00EF6700">
        <w:rPr>
          <w:sz w:val="28"/>
          <w:szCs w:val="28"/>
        </w:rPr>
        <w:t>«</w:t>
      </w:r>
      <w:r w:rsidR="00EF6700" w:rsidRPr="00EF6700">
        <w:rPr>
          <w:iCs/>
          <w:sz w:val="28"/>
          <w:szCs w:val="28"/>
        </w:rPr>
        <w:t>9.4</w:t>
      </w:r>
      <w:r w:rsidRPr="00EF6700">
        <w:rPr>
          <w:sz w:val="28"/>
          <w:szCs w:val="28"/>
        </w:rPr>
        <w:t>. Резерв по сомнительным долгам создается в конце каждого отчетного периода не позднее последнего дня отчетного периода. Основание для создания резерва – решение комиссии  по поступлению и выбытию активов, оформленное по результатам инвентаризации задолженности на основании документов, подтверждающих сомнительность долга. Величина резерва равна величине выявленной сомнительной задолженности</w:t>
      </w:r>
      <w:proofErr w:type="gramStart"/>
      <w:r w:rsidRPr="00EF6700">
        <w:rPr>
          <w:sz w:val="28"/>
          <w:szCs w:val="28"/>
        </w:rPr>
        <w:t>.».</w:t>
      </w:r>
      <w:proofErr w:type="gramEnd"/>
    </w:p>
    <w:p w:rsidR="006F4A9E" w:rsidRPr="00EF6700" w:rsidRDefault="006F4A9E" w:rsidP="00252B66">
      <w:pPr>
        <w:spacing w:after="120" w:line="300" w:lineRule="atLeast"/>
        <w:ind w:firstLine="708"/>
        <w:jc w:val="both"/>
        <w:rPr>
          <w:color w:val="000000"/>
          <w:sz w:val="28"/>
          <w:szCs w:val="28"/>
        </w:rPr>
      </w:pPr>
      <w:r w:rsidRPr="00EF6700">
        <w:rPr>
          <w:color w:val="000000"/>
          <w:sz w:val="28"/>
          <w:szCs w:val="28"/>
        </w:rPr>
        <w:t>3. Пункт </w:t>
      </w:r>
      <w:r w:rsidRPr="00EF6700">
        <w:rPr>
          <w:iCs/>
          <w:color w:val="000000"/>
          <w:sz w:val="28"/>
          <w:szCs w:val="28"/>
        </w:rPr>
        <w:t>2</w:t>
      </w:r>
      <w:r w:rsidRPr="00EF6700">
        <w:rPr>
          <w:color w:val="000000"/>
          <w:sz w:val="28"/>
          <w:szCs w:val="28"/>
        </w:rPr>
        <w:t> </w:t>
      </w:r>
      <w:r w:rsidR="00EF6700" w:rsidRPr="00EF6700">
        <w:rPr>
          <w:color w:val="000000"/>
          <w:sz w:val="28"/>
          <w:szCs w:val="28"/>
        </w:rPr>
        <w:t>Приложения 1 «Состав</w:t>
      </w:r>
      <w:r w:rsidR="00EF6700">
        <w:rPr>
          <w:color w:val="000000"/>
          <w:sz w:val="28"/>
          <w:szCs w:val="28"/>
        </w:rPr>
        <w:t xml:space="preserve"> </w:t>
      </w:r>
      <w:r w:rsidRPr="00EF6700">
        <w:rPr>
          <w:color w:val="000000"/>
          <w:sz w:val="28"/>
          <w:szCs w:val="28"/>
        </w:rPr>
        <w:t xml:space="preserve">комиссии по поступлению и выбытию </w:t>
      </w:r>
      <w:r w:rsidR="00EF6700" w:rsidRPr="00EF6700">
        <w:rPr>
          <w:color w:val="000000"/>
          <w:sz w:val="28"/>
          <w:szCs w:val="28"/>
        </w:rPr>
        <w:t xml:space="preserve">нефинансовых </w:t>
      </w:r>
      <w:r w:rsidRPr="00EF6700">
        <w:rPr>
          <w:color w:val="000000"/>
          <w:sz w:val="28"/>
          <w:szCs w:val="28"/>
        </w:rPr>
        <w:t>активов</w:t>
      </w:r>
      <w:r w:rsidR="00EF6700" w:rsidRPr="00EF6700">
        <w:rPr>
          <w:color w:val="000000"/>
          <w:sz w:val="28"/>
          <w:szCs w:val="28"/>
        </w:rPr>
        <w:t>»</w:t>
      </w:r>
      <w:r w:rsidR="00EF6700">
        <w:rPr>
          <w:color w:val="000000"/>
          <w:sz w:val="28"/>
          <w:szCs w:val="28"/>
        </w:rPr>
        <w:t xml:space="preserve"> </w:t>
      </w:r>
      <w:r w:rsidRPr="00EF6700">
        <w:rPr>
          <w:color w:val="000000"/>
          <w:sz w:val="28"/>
          <w:szCs w:val="28"/>
        </w:rPr>
        <w:t>дополнить</w:t>
      </w:r>
      <w:r w:rsidR="00232FDF">
        <w:rPr>
          <w:color w:val="000000"/>
          <w:sz w:val="28"/>
          <w:szCs w:val="28"/>
        </w:rPr>
        <w:t xml:space="preserve"> </w:t>
      </w:r>
      <w:r w:rsidRPr="00EF6700">
        <w:rPr>
          <w:color w:val="000000"/>
          <w:sz w:val="28"/>
          <w:szCs w:val="28"/>
        </w:rPr>
        <w:t>абзацем </w:t>
      </w:r>
      <w:r w:rsidR="00EF6700" w:rsidRPr="00EF6700">
        <w:rPr>
          <w:iCs/>
          <w:sz w:val="28"/>
          <w:szCs w:val="28"/>
        </w:rPr>
        <w:t>одиннадцатым</w:t>
      </w:r>
      <w:r w:rsidRPr="00EF6700">
        <w:rPr>
          <w:sz w:val="28"/>
          <w:szCs w:val="28"/>
        </w:rPr>
        <w:t> следующего содержания»;</w:t>
      </w:r>
    </w:p>
    <w:p w:rsidR="006F4A9E" w:rsidRPr="00EF6700" w:rsidRDefault="006F4A9E" w:rsidP="00EF6700">
      <w:pPr>
        <w:spacing w:after="120" w:line="300" w:lineRule="atLeast"/>
        <w:jc w:val="both"/>
        <w:rPr>
          <w:color w:val="000000"/>
          <w:sz w:val="28"/>
          <w:szCs w:val="28"/>
        </w:rPr>
      </w:pPr>
      <w:r w:rsidRPr="00EF6700">
        <w:rPr>
          <w:color w:val="000000"/>
          <w:sz w:val="28"/>
          <w:szCs w:val="28"/>
        </w:rPr>
        <w:lastRenderedPageBreak/>
        <w:t>«– выявление сомнительной и безнадежной задолженности</w:t>
      </w:r>
      <w:proofErr w:type="gramStart"/>
      <w:r w:rsidRPr="00EF6700">
        <w:rPr>
          <w:color w:val="000000"/>
          <w:sz w:val="28"/>
          <w:szCs w:val="28"/>
        </w:rPr>
        <w:t>;»</w:t>
      </w:r>
      <w:proofErr w:type="gramEnd"/>
      <w:r w:rsidRPr="00EF6700">
        <w:rPr>
          <w:color w:val="000000"/>
          <w:sz w:val="28"/>
          <w:szCs w:val="28"/>
        </w:rPr>
        <w:t>.</w:t>
      </w:r>
    </w:p>
    <w:p w:rsidR="00EF6700" w:rsidRPr="00252B66" w:rsidRDefault="00252B66" w:rsidP="008A18BF">
      <w:pPr>
        <w:spacing w:after="120" w:line="300" w:lineRule="atLeast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252B66">
        <w:rPr>
          <w:color w:val="000000"/>
          <w:sz w:val="28"/>
          <w:szCs w:val="28"/>
        </w:rPr>
        <w:t xml:space="preserve">4. </w:t>
      </w:r>
      <w:r w:rsidR="00EF6700" w:rsidRPr="00252B66">
        <w:rPr>
          <w:color w:val="000000"/>
          <w:sz w:val="28"/>
          <w:szCs w:val="28"/>
        </w:rPr>
        <w:t>Раздел</w:t>
      </w:r>
      <w:r w:rsidR="00EF6700" w:rsidRPr="00EF6700">
        <w:rPr>
          <w:color w:val="000000"/>
          <w:sz w:val="28"/>
          <w:szCs w:val="28"/>
        </w:rPr>
        <w:t> </w:t>
      </w:r>
      <w:r w:rsidR="00EF6700" w:rsidRPr="00EF6700">
        <w:rPr>
          <w:iCs/>
          <w:color w:val="000000"/>
          <w:sz w:val="28"/>
          <w:szCs w:val="28"/>
        </w:rPr>
        <w:t>«</w:t>
      </w:r>
      <w:r w:rsidR="00EF6700">
        <w:rPr>
          <w:iCs/>
          <w:color w:val="000000"/>
          <w:sz w:val="28"/>
          <w:szCs w:val="28"/>
        </w:rPr>
        <w:t>Дебиторская и кредиторская задолженность</w:t>
      </w:r>
      <w:r w:rsidR="00EF6700" w:rsidRPr="00EF6700">
        <w:rPr>
          <w:iCs/>
          <w:color w:val="000000"/>
          <w:sz w:val="28"/>
          <w:szCs w:val="28"/>
        </w:rPr>
        <w:t>»</w:t>
      </w:r>
      <w:r w:rsidR="00EF6700" w:rsidRPr="00EF670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дополнить </w:t>
      </w:r>
      <w:r w:rsidR="00EF6700" w:rsidRPr="00EF6700">
        <w:rPr>
          <w:color w:val="000000"/>
          <w:sz w:val="28"/>
          <w:szCs w:val="28"/>
        </w:rPr>
        <w:t>подпункт</w:t>
      </w:r>
      <w:r w:rsidR="00EF6700">
        <w:rPr>
          <w:color w:val="000000"/>
          <w:sz w:val="28"/>
          <w:szCs w:val="28"/>
        </w:rPr>
        <w:t>а</w:t>
      </w:r>
      <w:r w:rsidR="00EF6700" w:rsidRPr="00EF6700">
        <w:rPr>
          <w:color w:val="000000"/>
          <w:sz w:val="28"/>
          <w:szCs w:val="28"/>
        </w:rPr>
        <w:t>м</w:t>
      </w:r>
      <w:r w:rsidR="00EF6700">
        <w:rPr>
          <w:color w:val="000000"/>
          <w:sz w:val="28"/>
          <w:szCs w:val="28"/>
        </w:rPr>
        <w:t>и</w:t>
      </w:r>
      <w:r w:rsidR="00EF6700" w:rsidRPr="00EF6700">
        <w:rPr>
          <w:color w:val="000000"/>
          <w:sz w:val="28"/>
          <w:szCs w:val="28"/>
        </w:rPr>
        <w:t> </w:t>
      </w:r>
      <w:r w:rsidR="00EF6700">
        <w:rPr>
          <w:iCs/>
          <w:color w:val="000000"/>
          <w:sz w:val="28"/>
          <w:szCs w:val="28"/>
        </w:rPr>
        <w:t>8.1.1,.8.1.2,.</w:t>
      </w:r>
      <w:r w:rsidR="00EF6700" w:rsidRPr="00EF6700">
        <w:rPr>
          <w:color w:val="000000"/>
          <w:sz w:val="28"/>
          <w:szCs w:val="28"/>
        </w:rPr>
        <w:t>:</w:t>
      </w:r>
    </w:p>
    <w:p w:rsidR="006F4A9E" w:rsidRPr="00252B66" w:rsidRDefault="006F4A9E" w:rsidP="00252B66">
      <w:pPr>
        <w:spacing w:after="120" w:line="300" w:lineRule="atLeast"/>
        <w:jc w:val="both"/>
        <w:rPr>
          <w:color w:val="000000"/>
          <w:sz w:val="28"/>
          <w:szCs w:val="28"/>
        </w:rPr>
      </w:pPr>
      <w:r w:rsidRPr="00252B66">
        <w:rPr>
          <w:color w:val="000000"/>
          <w:sz w:val="28"/>
          <w:szCs w:val="28"/>
        </w:rPr>
        <w:t>«</w:t>
      </w:r>
      <w:r w:rsidR="00252B66" w:rsidRPr="00252B66">
        <w:rPr>
          <w:color w:val="000000"/>
          <w:sz w:val="28"/>
          <w:szCs w:val="28"/>
        </w:rPr>
        <w:t>8.1.1</w:t>
      </w:r>
      <w:r w:rsidRPr="00252B66">
        <w:rPr>
          <w:color w:val="000000"/>
          <w:sz w:val="28"/>
          <w:szCs w:val="28"/>
        </w:rPr>
        <w:t>. Задолженность признается сомнительной при условии, что должник нарушил сроки </w:t>
      </w:r>
      <w:r w:rsidRPr="00252B66">
        <w:rPr>
          <w:sz w:val="28"/>
          <w:szCs w:val="28"/>
        </w:rPr>
        <w:t>исполнения обязательства, и наличии одного из следующих обстоятельств:</w:t>
      </w:r>
    </w:p>
    <w:p w:rsidR="00232FDF" w:rsidRDefault="006F4A9E" w:rsidP="00252B66">
      <w:pPr>
        <w:jc w:val="both"/>
        <w:rPr>
          <w:sz w:val="28"/>
          <w:szCs w:val="28"/>
        </w:rPr>
      </w:pPr>
      <w:r w:rsidRPr="00252B66">
        <w:rPr>
          <w:sz w:val="28"/>
          <w:szCs w:val="28"/>
        </w:rPr>
        <w:t>– отсутствие обеспечения долга залогом, задатком, поручи</w:t>
      </w:r>
      <w:r w:rsidR="00252B66" w:rsidRPr="00252B66">
        <w:rPr>
          <w:sz w:val="28"/>
          <w:szCs w:val="28"/>
        </w:rPr>
        <w:t xml:space="preserve">тельством, банковской гарантией </w:t>
      </w:r>
      <w:r w:rsidRPr="00252B66">
        <w:rPr>
          <w:sz w:val="28"/>
          <w:szCs w:val="28"/>
        </w:rPr>
        <w:t>и т. п.;</w:t>
      </w:r>
    </w:p>
    <w:p w:rsidR="00232FDF" w:rsidRDefault="006F4A9E" w:rsidP="00252B66">
      <w:pPr>
        <w:jc w:val="both"/>
        <w:rPr>
          <w:sz w:val="28"/>
          <w:szCs w:val="28"/>
        </w:rPr>
      </w:pPr>
      <w:r w:rsidRPr="00252B66">
        <w:rPr>
          <w:sz w:val="28"/>
          <w:szCs w:val="28"/>
        </w:rPr>
        <w:t>– значительные финансовые затруднения должника</w:t>
      </w:r>
      <w:r w:rsidR="00252B66" w:rsidRPr="00252B66">
        <w:rPr>
          <w:sz w:val="28"/>
          <w:szCs w:val="28"/>
        </w:rPr>
        <w:t xml:space="preserve">, ставшие известными из СМИ или </w:t>
      </w:r>
      <w:r w:rsidRPr="00252B66">
        <w:rPr>
          <w:sz w:val="28"/>
          <w:szCs w:val="28"/>
        </w:rPr>
        <w:t>других источников;</w:t>
      </w:r>
    </w:p>
    <w:p w:rsidR="006F4A9E" w:rsidRPr="00252B66" w:rsidRDefault="006F4A9E" w:rsidP="00252B66">
      <w:pPr>
        <w:jc w:val="both"/>
        <w:rPr>
          <w:sz w:val="28"/>
          <w:szCs w:val="28"/>
        </w:rPr>
      </w:pPr>
      <w:r w:rsidRPr="00252B66">
        <w:rPr>
          <w:sz w:val="28"/>
          <w:szCs w:val="28"/>
        </w:rPr>
        <w:t>– возбуждение процедуры банкротства в отношении должника.</w:t>
      </w:r>
    </w:p>
    <w:p w:rsidR="00252B66" w:rsidRPr="00252B66" w:rsidRDefault="00252B66" w:rsidP="00252B66">
      <w:pPr>
        <w:spacing w:after="120" w:line="300" w:lineRule="atLeast"/>
        <w:jc w:val="both"/>
        <w:rPr>
          <w:color w:val="000000"/>
          <w:sz w:val="28"/>
          <w:szCs w:val="28"/>
        </w:rPr>
      </w:pPr>
      <w:r w:rsidRPr="00252B66">
        <w:rPr>
          <w:iCs/>
          <w:color w:val="000000"/>
          <w:sz w:val="28"/>
          <w:szCs w:val="28"/>
        </w:rPr>
        <w:t>8.1.2</w:t>
      </w:r>
      <w:r w:rsidR="006F4A9E" w:rsidRPr="00252B66">
        <w:rPr>
          <w:color w:val="000000"/>
          <w:sz w:val="28"/>
          <w:szCs w:val="28"/>
        </w:rPr>
        <w:t>. Не признается задолженностью обязательство:</w:t>
      </w:r>
    </w:p>
    <w:p w:rsidR="00252B66" w:rsidRDefault="006F4A9E" w:rsidP="00252B66">
      <w:pPr>
        <w:spacing w:after="120" w:line="300" w:lineRule="atLeast"/>
        <w:jc w:val="both"/>
        <w:rPr>
          <w:color w:val="000000"/>
          <w:sz w:val="28"/>
          <w:szCs w:val="28"/>
        </w:rPr>
      </w:pPr>
      <w:r w:rsidRPr="00252B66">
        <w:rPr>
          <w:sz w:val="28"/>
          <w:szCs w:val="28"/>
        </w:rPr>
        <w:t>– просрочка исполнения</w:t>
      </w:r>
      <w:r w:rsidR="00BC6DC6">
        <w:rPr>
          <w:sz w:val="28"/>
          <w:szCs w:val="28"/>
        </w:rPr>
        <w:t>,</w:t>
      </w:r>
      <w:r w:rsidRPr="00252B66">
        <w:rPr>
          <w:sz w:val="28"/>
          <w:szCs w:val="28"/>
        </w:rPr>
        <w:t xml:space="preserve"> которых не превышает </w:t>
      </w:r>
      <w:r w:rsidRPr="00252B66">
        <w:rPr>
          <w:iCs/>
          <w:sz w:val="28"/>
          <w:szCs w:val="28"/>
        </w:rPr>
        <w:t>30</w:t>
      </w:r>
      <w:r w:rsidRPr="00252B66">
        <w:rPr>
          <w:sz w:val="28"/>
          <w:szCs w:val="28"/>
        </w:rPr>
        <w:t> дней;</w:t>
      </w:r>
    </w:p>
    <w:p w:rsidR="00252B66" w:rsidRDefault="006F4A9E" w:rsidP="00252B66">
      <w:pPr>
        <w:spacing w:after="120" w:line="300" w:lineRule="atLeast"/>
        <w:jc w:val="both"/>
        <w:rPr>
          <w:color w:val="000000"/>
          <w:sz w:val="28"/>
          <w:szCs w:val="28"/>
        </w:rPr>
      </w:pPr>
      <w:r w:rsidRPr="00252B66">
        <w:rPr>
          <w:sz w:val="28"/>
          <w:szCs w:val="28"/>
        </w:rPr>
        <w:t>– по договорам оказания услуг или выполнения работ, по которым срок действия дого</w:t>
      </w:r>
      <w:r w:rsidR="00BC6DC6">
        <w:rPr>
          <w:sz w:val="28"/>
          <w:szCs w:val="28"/>
        </w:rPr>
        <w:t>вора еще не истек</w:t>
      </w:r>
      <w:r w:rsidRPr="00252B66">
        <w:rPr>
          <w:sz w:val="28"/>
          <w:szCs w:val="28"/>
        </w:rPr>
        <w:t>»</w:t>
      </w:r>
      <w:r w:rsidR="00BC6DC6">
        <w:rPr>
          <w:sz w:val="28"/>
          <w:szCs w:val="28"/>
        </w:rPr>
        <w:t>.</w:t>
      </w:r>
    </w:p>
    <w:p w:rsidR="00252B66" w:rsidRDefault="006F4A9E" w:rsidP="008A18BF">
      <w:pPr>
        <w:spacing w:after="120" w:line="300" w:lineRule="atLeast"/>
        <w:ind w:firstLine="708"/>
        <w:jc w:val="both"/>
        <w:rPr>
          <w:color w:val="000000"/>
          <w:sz w:val="28"/>
          <w:szCs w:val="28"/>
        </w:rPr>
      </w:pPr>
      <w:r w:rsidRPr="00252B66">
        <w:rPr>
          <w:color w:val="000000"/>
          <w:sz w:val="28"/>
          <w:szCs w:val="28"/>
        </w:rPr>
        <w:t>5. Внесенные изменения действуют при формировании объектов учета с </w:t>
      </w:r>
      <w:r w:rsidRPr="00252B66">
        <w:rPr>
          <w:iCs/>
          <w:color w:val="000000"/>
          <w:sz w:val="28"/>
          <w:szCs w:val="28"/>
        </w:rPr>
        <w:t>1 января 2019</w:t>
      </w:r>
      <w:r w:rsidRPr="00252B66">
        <w:rPr>
          <w:color w:val="000000"/>
          <w:sz w:val="28"/>
          <w:szCs w:val="28"/>
        </w:rPr>
        <w:t> года.</w:t>
      </w:r>
    </w:p>
    <w:p w:rsidR="00056944" w:rsidRDefault="00252B66" w:rsidP="00267641">
      <w:pPr>
        <w:spacing w:after="120" w:line="3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6944" w:rsidRPr="00056944">
        <w:rPr>
          <w:sz w:val="28"/>
          <w:szCs w:val="28"/>
        </w:rPr>
        <w:t xml:space="preserve">. </w:t>
      </w:r>
      <w:proofErr w:type="gramStart"/>
      <w:r w:rsidR="00056944" w:rsidRPr="00056944">
        <w:rPr>
          <w:sz w:val="28"/>
          <w:szCs w:val="28"/>
        </w:rPr>
        <w:t>Контроль за</w:t>
      </w:r>
      <w:proofErr w:type="gramEnd"/>
      <w:r w:rsidR="00056944" w:rsidRPr="00056944">
        <w:rPr>
          <w:sz w:val="28"/>
          <w:szCs w:val="28"/>
        </w:rPr>
        <w:t xml:space="preserve"> исполнением </w:t>
      </w:r>
      <w:r w:rsidR="00267641" w:rsidRPr="00693B04">
        <w:rPr>
          <w:color w:val="000000"/>
          <w:sz w:val="28"/>
          <w:szCs w:val="28"/>
        </w:rPr>
        <w:t>распоряжения оставляю за собой</w:t>
      </w:r>
      <w:r w:rsidR="00056944" w:rsidRPr="00056944">
        <w:rPr>
          <w:sz w:val="28"/>
          <w:szCs w:val="28"/>
        </w:rPr>
        <w:t> </w:t>
      </w:r>
    </w:p>
    <w:p w:rsidR="00BC6DC6" w:rsidRPr="00056944" w:rsidRDefault="00BC6DC6" w:rsidP="00267641">
      <w:pPr>
        <w:spacing w:after="120" w:line="300" w:lineRule="atLeast"/>
        <w:ind w:firstLine="708"/>
        <w:jc w:val="both"/>
        <w:rPr>
          <w:sz w:val="28"/>
          <w:szCs w:val="28"/>
        </w:rPr>
      </w:pPr>
    </w:p>
    <w:p w:rsidR="00BD4EED" w:rsidRPr="00056944" w:rsidRDefault="00BD4EED" w:rsidP="000350F1">
      <w:pPr>
        <w:ind w:right="-5" w:firstLine="540"/>
        <w:jc w:val="both"/>
        <w:rPr>
          <w:sz w:val="28"/>
          <w:szCs w:val="28"/>
        </w:rPr>
      </w:pPr>
    </w:p>
    <w:p w:rsidR="0076452A" w:rsidRDefault="0076452A" w:rsidP="000350F1">
      <w:pPr>
        <w:ind w:right="-5" w:firstLine="540"/>
        <w:jc w:val="both"/>
        <w:rPr>
          <w:sz w:val="28"/>
          <w:szCs w:val="28"/>
        </w:rPr>
      </w:pPr>
    </w:p>
    <w:p w:rsidR="00596CDB" w:rsidRPr="00FF1BB4" w:rsidRDefault="00267641" w:rsidP="00596CDB">
      <w:pPr>
        <w:ind w:right="-5"/>
        <w:jc w:val="both"/>
        <w:rPr>
          <w:sz w:val="28"/>
          <w:szCs w:val="28"/>
        </w:rPr>
      </w:pPr>
      <w:r w:rsidRPr="00693B04">
        <w:rPr>
          <w:color w:val="000000"/>
          <w:sz w:val="28"/>
          <w:szCs w:val="28"/>
        </w:rPr>
        <w:t xml:space="preserve">Глава  </w:t>
      </w:r>
      <w:r w:rsidR="00232FDF">
        <w:rPr>
          <w:color w:val="000000"/>
          <w:sz w:val="28"/>
          <w:szCs w:val="28"/>
        </w:rPr>
        <w:t xml:space="preserve">муниципального образования  </w:t>
      </w:r>
      <w:r w:rsidR="00596CDB" w:rsidRPr="00FF1BB4">
        <w:rPr>
          <w:sz w:val="28"/>
          <w:szCs w:val="28"/>
        </w:rPr>
        <w:t xml:space="preserve">  </w:t>
      </w:r>
      <w:r w:rsidR="00252B66">
        <w:rPr>
          <w:sz w:val="28"/>
          <w:szCs w:val="28"/>
        </w:rPr>
        <w:t xml:space="preserve">                                           </w:t>
      </w:r>
      <w:r w:rsidR="00BC6DC6">
        <w:rPr>
          <w:sz w:val="28"/>
          <w:szCs w:val="28"/>
        </w:rPr>
        <w:t>С.А.Федотов</w:t>
      </w:r>
    </w:p>
    <w:sectPr w:rsidR="00596CDB" w:rsidRPr="00FF1BB4" w:rsidSect="00232FD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26A63"/>
    <w:rsid w:val="0001249C"/>
    <w:rsid w:val="000350F1"/>
    <w:rsid w:val="00035C44"/>
    <w:rsid w:val="00056944"/>
    <w:rsid w:val="000A2922"/>
    <w:rsid w:val="000A4F66"/>
    <w:rsid w:val="000B1ACE"/>
    <w:rsid w:val="000F2AFF"/>
    <w:rsid w:val="0011347A"/>
    <w:rsid w:val="00122343"/>
    <w:rsid w:val="001463BE"/>
    <w:rsid w:val="00165262"/>
    <w:rsid w:val="001775FD"/>
    <w:rsid w:val="001871B1"/>
    <w:rsid w:val="001B18E4"/>
    <w:rsid w:val="001C1074"/>
    <w:rsid w:val="001C33DE"/>
    <w:rsid w:val="001E2DAD"/>
    <w:rsid w:val="00216D0F"/>
    <w:rsid w:val="0023107C"/>
    <w:rsid w:val="00232FDF"/>
    <w:rsid w:val="00246613"/>
    <w:rsid w:val="00251125"/>
    <w:rsid w:val="0025169B"/>
    <w:rsid w:val="00252B66"/>
    <w:rsid w:val="00267641"/>
    <w:rsid w:val="002D0655"/>
    <w:rsid w:val="002D2219"/>
    <w:rsid w:val="00326A63"/>
    <w:rsid w:val="0034125B"/>
    <w:rsid w:val="00341F3E"/>
    <w:rsid w:val="00347CF6"/>
    <w:rsid w:val="00384A1B"/>
    <w:rsid w:val="003C1B3E"/>
    <w:rsid w:val="003D0034"/>
    <w:rsid w:val="003D5393"/>
    <w:rsid w:val="003E3E7D"/>
    <w:rsid w:val="003E737D"/>
    <w:rsid w:val="00406A0C"/>
    <w:rsid w:val="00416695"/>
    <w:rsid w:val="00462C4A"/>
    <w:rsid w:val="004845D8"/>
    <w:rsid w:val="004921C0"/>
    <w:rsid w:val="0049464C"/>
    <w:rsid w:val="0049617F"/>
    <w:rsid w:val="004B15D2"/>
    <w:rsid w:val="004D5ABA"/>
    <w:rsid w:val="004F3AA0"/>
    <w:rsid w:val="00596CDB"/>
    <w:rsid w:val="005A73E6"/>
    <w:rsid w:val="005D1CB7"/>
    <w:rsid w:val="005D6659"/>
    <w:rsid w:val="00650ECA"/>
    <w:rsid w:val="0067014C"/>
    <w:rsid w:val="00680825"/>
    <w:rsid w:val="006A030F"/>
    <w:rsid w:val="006B442F"/>
    <w:rsid w:val="006B4B3F"/>
    <w:rsid w:val="006E1770"/>
    <w:rsid w:val="006F4A9E"/>
    <w:rsid w:val="0071504D"/>
    <w:rsid w:val="007413C1"/>
    <w:rsid w:val="0076452A"/>
    <w:rsid w:val="007B2ACA"/>
    <w:rsid w:val="007C3C6F"/>
    <w:rsid w:val="007E6EB8"/>
    <w:rsid w:val="007F0000"/>
    <w:rsid w:val="00823D70"/>
    <w:rsid w:val="008428CE"/>
    <w:rsid w:val="00850B27"/>
    <w:rsid w:val="00871D93"/>
    <w:rsid w:val="008824B2"/>
    <w:rsid w:val="008A18BF"/>
    <w:rsid w:val="008A7F96"/>
    <w:rsid w:val="008C17B2"/>
    <w:rsid w:val="008C2895"/>
    <w:rsid w:val="0090162A"/>
    <w:rsid w:val="00923C8D"/>
    <w:rsid w:val="00941470"/>
    <w:rsid w:val="00953C00"/>
    <w:rsid w:val="009563A7"/>
    <w:rsid w:val="0097600D"/>
    <w:rsid w:val="009869B0"/>
    <w:rsid w:val="00995859"/>
    <w:rsid w:val="009B3FC4"/>
    <w:rsid w:val="00A02F42"/>
    <w:rsid w:val="00A15444"/>
    <w:rsid w:val="00A25D58"/>
    <w:rsid w:val="00A40433"/>
    <w:rsid w:val="00A467CD"/>
    <w:rsid w:val="00A61C39"/>
    <w:rsid w:val="00A63CE8"/>
    <w:rsid w:val="00A903D9"/>
    <w:rsid w:val="00A907BA"/>
    <w:rsid w:val="00B4495C"/>
    <w:rsid w:val="00B77B3A"/>
    <w:rsid w:val="00B833F3"/>
    <w:rsid w:val="00BC6DC6"/>
    <w:rsid w:val="00BD4EED"/>
    <w:rsid w:val="00C0418D"/>
    <w:rsid w:val="00C22814"/>
    <w:rsid w:val="00C3548D"/>
    <w:rsid w:val="00C90349"/>
    <w:rsid w:val="00CA29B4"/>
    <w:rsid w:val="00CC564E"/>
    <w:rsid w:val="00CC7C90"/>
    <w:rsid w:val="00CD134F"/>
    <w:rsid w:val="00CE0C56"/>
    <w:rsid w:val="00CE4BC1"/>
    <w:rsid w:val="00CF38A1"/>
    <w:rsid w:val="00D30B26"/>
    <w:rsid w:val="00D5704C"/>
    <w:rsid w:val="00E15091"/>
    <w:rsid w:val="00E26641"/>
    <w:rsid w:val="00E4368A"/>
    <w:rsid w:val="00E51AA1"/>
    <w:rsid w:val="00E7159E"/>
    <w:rsid w:val="00E779A4"/>
    <w:rsid w:val="00E92155"/>
    <w:rsid w:val="00EA6FEB"/>
    <w:rsid w:val="00EC5D41"/>
    <w:rsid w:val="00EC6234"/>
    <w:rsid w:val="00EF6700"/>
    <w:rsid w:val="00F07800"/>
    <w:rsid w:val="00F35093"/>
    <w:rsid w:val="00F50530"/>
    <w:rsid w:val="00FA7B69"/>
    <w:rsid w:val="00FE40A4"/>
    <w:rsid w:val="00FF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A6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B442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1F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6B442F"/>
    <w:rPr>
      <w:b/>
      <w:bCs/>
      <w:sz w:val="24"/>
      <w:szCs w:val="24"/>
      <w:lang w:eastAsia="ru-RU" w:bidi="ar-SA"/>
    </w:rPr>
  </w:style>
  <w:style w:type="paragraph" w:customStyle="1" w:styleId="ConsPlusTitle">
    <w:name w:val="ConsPlusTitle"/>
    <w:rsid w:val="006B442F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character" w:customStyle="1" w:styleId="fill">
    <w:name w:val="fill"/>
    <w:basedOn w:val="a0"/>
    <w:rsid w:val="00056944"/>
    <w:rPr>
      <w:b/>
      <w:bCs/>
      <w:i/>
      <w:iCs/>
      <w:color w:val="FF0000"/>
    </w:rPr>
  </w:style>
  <w:style w:type="paragraph" w:styleId="a4">
    <w:name w:val="Normal (Web)"/>
    <w:basedOn w:val="a"/>
    <w:rsid w:val="006F4A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F4A9E"/>
  </w:style>
  <w:style w:type="character" w:styleId="a5">
    <w:name w:val="Hyperlink"/>
    <w:basedOn w:val="a0"/>
    <w:rsid w:val="006F4A9E"/>
    <w:rPr>
      <w:color w:val="0000FF"/>
      <w:u w:val="single"/>
    </w:rPr>
  </w:style>
  <w:style w:type="character" w:customStyle="1" w:styleId="sfwc">
    <w:name w:val="sfwc"/>
    <w:basedOn w:val="a0"/>
    <w:rsid w:val="006F4A9E"/>
  </w:style>
  <w:style w:type="character" w:customStyle="1" w:styleId="sfwcfill">
    <w:name w:val="sfwc fill"/>
    <w:basedOn w:val="a0"/>
    <w:rsid w:val="006F4A9E"/>
  </w:style>
  <w:style w:type="paragraph" w:styleId="a6">
    <w:name w:val="No Spacing"/>
    <w:uiPriority w:val="1"/>
    <w:qFormat/>
    <w:rsid w:val="006E177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sfinansy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Финансовый отдел</Company>
  <LinksUpToDate>false</LinksUpToDate>
  <CharactersWithSpaces>3476</CharactersWithSpaces>
  <SharedDoc>false</SharedDoc>
  <HLinks>
    <vt:vector size="30" baseType="variant">
      <vt:variant>
        <vt:i4>4259917</vt:i4>
      </vt:variant>
      <vt:variant>
        <vt:i4>12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/document/99/542618111/</vt:lpwstr>
      </vt:variant>
      <vt:variant>
        <vt:i4>4194376</vt:i4>
      </vt:variant>
      <vt:variant>
        <vt:i4>9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/document/99/542618140/</vt:lpwstr>
      </vt:variant>
      <vt:variant>
        <vt:i4>4587596</vt:i4>
      </vt:variant>
      <vt:variant>
        <vt:i4>6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/document/99/542618106/</vt:lpwstr>
      </vt:variant>
      <vt:variant>
        <vt:i4>4325455</vt:i4>
      </vt:variant>
      <vt:variant>
        <vt:i4>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/document/99/542619320/</vt:lpwstr>
      </vt:variant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/document/99/542627356/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Марина1</dc:creator>
  <cp:lastModifiedBy>ELENA</cp:lastModifiedBy>
  <cp:revision>4</cp:revision>
  <cp:lastPrinted>2019-02-18T06:27:00Z</cp:lastPrinted>
  <dcterms:created xsi:type="dcterms:W3CDTF">2019-02-18T10:06:00Z</dcterms:created>
  <dcterms:modified xsi:type="dcterms:W3CDTF">2019-02-18T10:10:00Z</dcterms:modified>
</cp:coreProperties>
</file>