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A68" w:rsidRPr="006B56C8" w:rsidRDefault="00483A68" w:rsidP="00483A68">
      <w:pP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483A68" w:rsidRPr="006B56C8" w:rsidRDefault="00483A68" w:rsidP="00483A68">
      <w:pPr>
        <w:ind w:left="-284"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483A68" w:rsidRPr="006B56C8" w:rsidRDefault="00483A68" w:rsidP="00483A68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483A68" w:rsidRPr="006B56C8" w:rsidRDefault="00483A68" w:rsidP="00483A68">
      <w:pPr>
        <w:pBdr>
          <w:bottom w:val="single" w:sz="12" w:space="1" w:color="auto"/>
        </w:pBdr>
        <w:ind w:firstLine="0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483A68" w:rsidRDefault="00483A68" w:rsidP="00483A68">
      <w:pPr>
        <w:pStyle w:val="af9"/>
        <w:ind w:firstLine="0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483A68" w:rsidRDefault="00483A68" w:rsidP="00483A68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483A68" w:rsidRPr="006B56C8" w:rsidRDefault="003D5394" w:rsidP="00483A68">
      <w:pPr>
        <w:ind w:firstLine="0"/>
        <w:rPr>
          <w:sz w:val="28"/>
          <w:szCs w:val="28"/>
        </w:rPr>
      </w:pPr>
      <w:r>
        <w:rPr>
          <w:sz w:val="28"/>
          <w:szCs w:val="28"/>
        </w:rPr>
        <w:t>15</w:t>
      </w:r>
      <w:r w:rsidR="00483A68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483A68">
        <w:rPr>
          <w:sz w:val="28"/>
          <w:szCs w:val="28"/>
        </w:rPr>
        <w:t>.2026</w:t>
      </w:r>
      <w:r w:rsidR="00483A68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48</w:t>
      </w:r>
      <w:r w:rsidR="00483A68" w:rsidRPr="006B56C8">
        <w:rPr>
          <w:sz w:val="28"/>
          <w:szCs w:val="28"/>
        </w:rPr>
        <w:t>-п</w:t>
      </w:r>
    </w:p>
    <w:p w:rsidR="00511A60" w:rsidRPr="00511A60" w:rsidRDefault="00511A60" w:rsidP="00511A60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511A60" w:rsidRPr="00511A60" w:rsidRDefault="00511A60" w:rsidP="00511A60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511A60" w:rsidRPr="00511A60" w:rsidRDefault="00511A60" w:rsidP="00483A68">
      <w:pPr>
        <w:ind w:firstLine="0"/>
        <w:jc w:val="center"/>
        <w:rPr>
          <w:rFonts w:ascii="Times New Roman" w:eastAsia="Times New Roman" w:hAnsi="Times New Roman" w:cs="Calibri"/>
          <w:color w:val="000000"/>
          <w:szCs w:val="28"/>
        </w:rPr>
      </w:pP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безвозмездное пользование без проведения торгов</w:t>
      </w:r>
      <w:r w:rsidRPr="00511A60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</w:p>
    <w:p w:rsidR="00511A60" w:rsidRPr="00511A60" w:rsidRDefault="00511A60" w:rsidP="00511A6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511A60" w:rsidRPr="00511A60" w:rsidRDefault="00511A60" w:rsidP="00511A60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511A60" w:rsidRPr="00511A60" w:rsidRDefault="00511A60" w:rsidP="00511A6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В соответствии с Федеральными законами от 06.10.2003 № 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r w:rsidR="00483A68" w:rsidRPr="00483A68">
        <w:rPr>
          <w:rFonts w:ascii="Times New Roman" w:hAnsi="Times New Roman" w:cs="Times New Roman"/>
          <w:sz w:val="28"/>
          <w:szCs w:val="28"/>
        </w:rPr>
        <w:t>Днепровский сельсовет  от 08.06.2012 №43-п «О разработке и утверждении  административных регламентов исполнения муниципальных функций и предоставления муниципальных услуг администрацией  муниципального образования Днепровский сельсовет Беляевского района»</w:t>
      </w:r>
      <w:r w:rsidRPr="00483A6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11A60" w:rsidRDefault="00511A60" w:rsidP="00511A60">
      <w:pPr>
        <w:widowControl w:val="0"/>
        <w:ind w:firstLine="709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1. Утвердить административный регламент </w:t>
      </w:r>
      <w:r w:rsidRPr="00511A60">
        <w:rPr>
          <w:rFonts w:ascii="Times New Roman" w:eastAsia="Calibri" w:hAnsi="Times New Roman" w:cs="Calibri"/>
          <w:color w:val="000000"/>
          <w:sz w:val="28"/>
          <w:szCs w:val="28"/>
          <w:lang w:eastAsia="en-US"/>
        </w:rPr>
        <w:t>предоставления муниципальной услуги «</w:t>
      </w: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511A60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>согласно приложению.</w:t>
      </w:r>
    </w:p>
    <w:p w:rsidR="00511A60" w:rsidRPr="00511A60" w:rsidRDefault="00511A60" w:rsidP="00511A60">
      <w:pPr>
        <w:widowControl w:val="0"/>
        <w:ind w:firstLine="709"/>
        <w:rPr>
          <w:rFonts w:ascii="Arial" w:eastAsia="SimSun" w:hAnsi="Arial" w:cs="Mangal"/>
          <w:color w:val="000000"/>
          <w:kern w:val="1"/>
          <w:sz w:val="28"/>
          <w:szCs w:val="24"/>
          <w:lang w:eastAsia="hi-IN" w:bidi="hi-IN"/>
        </w:rPr>
      </w:pP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 Признать утратившим силу постановление администрации муниципального образования </w:t>
      </w:r>
      <w:r w:rsidR="00483A68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Днепровский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сельсовет</w:t>
      </w:r>
      <w:r w:rsidR="00483A68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Беляевского района Оренбургской области от </w:t>
      </w:r>
      <w:r w:rsidR="00483A68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25.09.2024 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№</w:t>
      </w:r>
      <w:r w:rsidR="00483A68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83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-п«</w:t>
      </w:r>
      <w:r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6E10E4">
        <w:rPr>
          <w:rFonts w:ascii="Times New Roman" w:eastAsia="Times New Roman" w:hAnsi="Times New Roman" w:cs="Calibri"/>
          <w:bCs/>
          <w:color w:val="000000"/>
          <w:sz w:val="28"/>
          <w:szCs w:val="28"/>
        </w:rPr>
        <w:t>»</w:t>
      </w:r>
      <w:r w:rsidRPr="006E10E4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. </w:t>
      </w:r>
    </w:p>
    <w:p w:rsidR="00511A60" w:rsidRPr="00511A60" w:rsidRDefault="00511A60" w:rsidP="00511A6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Calibri"/>
          <w:color w:val="000000"/>
          <w:sz w:val="28"/>
          <w:szCs w:val="28"/>
        </w:rPr>
        <w:t>3</w:t>
      </w:r>
      <w:r w:rsidRPr="00511A60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483A68" w:rsidRDefault="00511A60" w:rsidP="00483A68">
      <w:pPr>
        <w:pStyle w:val="ConsPlusTitle"/>
        <w:ind w:firstLine="709"/>
        <w:jc w:val="both"/>
        <w:rPr>
          <w:rFonts w:cs="Times New Roman"/>
          <w:b w:val="0"/>
          <w:sz w:val="28"/>
        </w:rPr>
      </w:pPr>
      <w:r w:rsidRPr="00483A68">
        <w:rPr>
          <w:b w:val="0"/>
          <w:sz w:val="28"/>
        </w:rPr>
        <w:t>4.</w:t>
      </w:r>
      <w:r w:rsidR="00483A68" w:rsidRPr="00483A68">
        <w:rPr>
          <w:rFonts w:cs="Times New Roman"/>
          <w:b w:val="0"/>
          <w:sz w:val="28"/>
        </w:rPr>
        <w:t xml:space="preserve"> </w:t>
      </w:r>
      <w:r w:rsidR="00483A68" w:rsidRPr="00E94E22">
        <w:rPr>
          <w:rFonts w:cs="Times New Roman"/>
          <w:b w:val="0"/>
          <w:sz w:val="28"/>
        </w:rPr>
        <w:t xml:space="preserve">Постановление вступает в силу </w:t>
      </w:r>
      <w:r w:rsidR="00483A68" w:rsidRPr="00E94E22">
        <w:rPr>
          <w:rFonts w:cs="Times New Roman"/>
          <w:b w:val="0"/>
          <w:bCs/>
          <w:kern w:val="2"/>
          <w:sz w:val="28"/>
        </w:rPr>
        <w:t>после его официально</w:t>
      </w:r>
      <w:r w:rsidR="00483A68">
        <w:rPr>
          <w:rFonts w:cs="Times New Roman"/>
          <w:b w:val="0"/>
          <w:bCs/>
          <w:kern w:val="2"/>
          <w:sz w:val="28"/>
        </w:rPr>
        <w:t>го опубликования в газете «Вестник Днепровского сельсовета</w:t>
      </w:r>
      <w:r w:rsidR="00483A68" w:rsidRPr="00E94E22">
        <w:rPr>
          <w:rFonts w:cs="Times New Roman"/>
          <w:b w:val="0"/>
          <w:bCs/>
          <w:kern w:val="2"/>
          <w:sz w:val="28"/>
        </w:rPr>
        <w:t>».</w:t>
      </w:r>
    </w:p>
    <w:p w:rsidR="00511A60" w:rsidRPr="00511A60" w:rsidRDefault="00511A60" w:rsidP="00483A68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83A68" w:rsidRPr="00483A68" w:rsidRDefault="00483A68" w:rsidP="00483A6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83A68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      Е.В.Жукова                                                                       </w:t>
      </w:r>
    </w:p>
    <w:p w:rsidR="00511A60" w:rsidRPr="00511A60" w:rsidRDefault="00511A60" w:rsidP="00511A60">
      <w:pPr>
        <w:ind w:firstLine="0"/>
        <w:jc w:val="lef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495313" w:rsidRDefault="00511A60" w:rsidP="00495313">
      <w:pPr>
        <w:spacing w:line="235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A60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Разослано: </w:t>
      </w:r>
      <w:r w:rsidRPr="00511A6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района, прокурору,  в   дело</w:t>
      </w:r>
    </w:p>
    <w:p w:rsidR="00495313" w:rsidRDefault="00495313" w:rsidP="00495313">
      <w:pPr>
        <w:spacing w:line="235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313" w:rsidRDefault="00495313" w:rsidP="00495313">
      <w:pPr>
        <w:spacing w:line="235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5313" w:rsidRDefault="00495313" w:rsidP="00495313">
      <w:pPr>
        <w:spacing w:line="235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1A60" w:rsidRPr="00511A60" w:rsidRDefault="00483A68" w:rsidP="00483A68">
      <w:pPr>
        <w:spacing w:line="235" w:lineRule="auto"/>
        <w:ind w:firstLine="5245"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</w:t>
      </w:r>
      <w:r w:rsidR="00511A60" w:rsidRPr="00511A60">
        <w:rPr>
          <w:rFonts w:ascii="Times New Roman" w:eastAsia="Times New Roman" w:hAnsi="Times New Roman" w:cs="Times New Roman"/>
          <w:bCs/>
          <w:sz w:val="28"/>
          <w:szCs w:val="28"/>
        </w:rPr>
        <w:t>Приложение</w:t>
      </w:r>
    </w:p>
    <w:p w:rsidR="00511A60" w:rsidRPr="00511A60" w:rsidRDefault="00511A60" w:rsidP="00511A60">
      <w:pPr>
        <w:widowControl w:val="0"/>
        <w:autoSpaceDE w:val="0"/>
        <w:autoSpaceDN w:val="0"/>
        <w:adjustRightInd w:val="0"/>
        <w:ind w:firstLine="0"/>
        <w:contextualSpacing/>
        <w:jc w:val="lef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1A6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511A60" w:rsidRPr="00511A60" w:rsidRDefault="00511A60" w:rsidP="00511A60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jc w:val="left"/>
        <w:rPr>
          <w:rFonts w:ascii="Times New Roman" w:eastAsia="Times New Roman" w:hAnsi="Times New Roman" w:cs="Times New Roman"/>
          <w:szCs w:val="24"/>
        </w:rPr>
      </w:pPr>
      <w:r w:rsidRPr="00511A6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от </w:t>
      </w:r>
      <w:r w:rsidR="003D5394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Pr="00511A6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83A68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3D5394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95313">
        <w:rPr>
          <w:rFonts w:ascii="Times New Roman" w:eastAsia="Times New Roman" w:hAnsi="Times New Roman" w:cs="Times New Roman"/>
          <w:bCs/>
          <w:sz w:val="28"/>
          <w:szCs w:val="28"/>
        </w:rPr>
        <w:t xml:space="preserve">.2026  № </w:t>
      </w:r>
      <w:r w:rsidR="003D5394">
        <w:rPr>
          <w:rFonts w:ascii="Times New Roman" w:eastAsia="Times New Roman" w:hAnsi="Times New Roman" w:cs="Times New Roman"/>
          <w:bCs/>
          <w:sz w:val="28"/>
          <w:szCs w:val="28"/>
        </w:rPr>
        <w:t>48</w:t>
      </w:r>
      <w:r w:rsidRPr="00511A60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</w:p>
    <w:p w:rsidR="00511A60" w:rsidRPr="00511A60" w:rsidRDefault="00511A60" w:rsidP="00511A60">
      <w:pPr>
        <w:widowControl w:val="0"/>
        <w:autoSpaceDE w:val="0"/>
        <w:autoSpaceDN w:val="0"/>
        <w:ind w:left="360" w:firstLine="0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P33"/>
      <w:bookmarkEnd w:id="0"/>
    </w:p>
    <w:p w:rsidR="00511A60" w:rsidRPr="00483A68" w:rsidRDefault="00511A60" w:rsidP="00511A60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Административный регламент </w:t>
      </w:r>
    </w:p>
    <w:p w:rsidR="00511A60" w:rsidRPr="00483A68" w:rsidRDefault="00511A60" w:rsidP="00511A60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</w:p>
    <w:p w:rsidR="00511A60" w:rsidRPr="00483A68" w:rsidRDefault="00511A60" w:rsidP="00511A60">
      <w:pPr>
        <w:widowControl w:val="0"/>
        <w:autoSpaceDE w:val="0"/>
        <w:autoSpaceDN w:val="0"/>
        <w:ind w:left="360" w:firstLine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3A6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83A68">
        <w:rPr>
          <w:rFonts w:ascii="Times New Roman" w:eastAsia="Times New Roman" w:hAnsi="Times New Roman" w:cs="Calibri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483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975AB7" w:rsidRDefault="00975AB7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Общие положения</w:t>
      </w:r>
    </w:p>
    <w:p w:rsidR="00975AB7" w:rsidRDefault="00975AB7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 Предмет регулирования административного регламента</w:t>
      </w:r>
    </w:p>
    <w:p w:rsidR="00975AB7" w:rsidRDefault="00975AB7">
      <w:pPr>
        <w:pStyle w:val="af9"/>
        <w:outlineLvl w:val="0"/>
        <w:rPr>
          <w:rFonts w:ascii="Tinos" w:eastAsia="Tinos" w:hAnsi="Tinos" w:cs="Tinos"/>
          <w:color w:val="000000"/>
          <w:sz w:val="28"/>
        </w:rPr>
      </w:pPr>
    </w:p>
    <w:p w:rsidR="00511A60" w:rsidRDefault="001C70CA" w:rsidP="00511A60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1. Административный регламент предоставления муниципальной услуги  «Предоставление лесных участков, расположенных на землях населенных пунктов, в безвозмездное пользование без 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</w:t>
      </w:r>
      <w:r w:rsidR="00511A60">
        <w:rPr>
          <w:rFonts w:ascii="Tinos" w:eastAsia="Tinos" w:hAnsi="Tinos" w:cs="Tinos"/>
          <w:color w:val="000000"/>
          <w:sz w:val="28"/>
        </w:rPr>
        <w:t xml:space="preserve">тавлению муниципальной услуги в </w:t>
      </w:r>
      <w:r w:rsidR="00511A60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</w:t>
      </w:r>
      <w:r w:rsidR="00511A60" w:rsidRPr="006E1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68">
        <w:rPr>
          <w:rFonts w:ascii="Times New Roman" w:eastAsia="Times New Roman" w:hAnsi="Times New Roman" w:cs="Times New Roman"/>
          <w:sz w:val="28"/>
          <w:szCs w:val="28"/>
        </w:rPr>
        <w:t>Днепровский</w:t>
      </w:r>
      <w:r w:rsidR="00511A60" w:rsidRPr="006E10E4">
        <w:rPr>
          <w:rFonts w:ascii="Times New Roman" w:eastAsia="Times New Roman" w:hAnsi="Times New Roman" w:cs="Times New Roman"/>
          <w:sz w:val="28"/>
          <w:szCs w:val="28"/>
        </w:rPr>
        <w:t xml:space="preserve"> сельсовет Беляевского района Оренбургской области</w:t>
      </w:r>
      <w:r w:rsidR="00511A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5AB7" w:rsidRDefault="00975AB7" w:rsidP="00511A60">
      <w:pP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Круг заявителей</w:t>
      </w:r>
    </w:p>
    <w:p w:rsidR="00975AB7" w:rsidRDefault="00975AB7">
      <w:pPr>
        <w:pStyle w:val="af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>
          <w:rPr>
            <w:rFonts w:ascii="Tinos" w:eastAsia="Tinos" w:hAnsi="Tinos" w:cs="Tinos"/>
            <w:color w:val="000000"/>
            <w:sz w:val="28"/>
          </w:rPr>
          <w:t xml:space="preserve">риложении </w:t>
        </w:r>
      </w:hyperlink>
      <w:r>
        <w:rPr>
          <w:rFonts w:ascii="Tinos" w:eastAsia="Tinos" w:hAnsi="Tinos" w:cs="Tinos"/>
          <w:color w:val="000000"/>
          <w:sz w:val="28"/>
        </w:rPr>
        <w:t>настоящему Административному регламенту) предоставляется физическим лицам и юридическим лица (далее – Заявитель).</w:t>
      </w:r>
    </w:p>
    <w:p w:rsidR="00975AB7" w:rsidRDefault="001C70CA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975AB7" w:rsidRDefault="001C70CA">
      <w:pPr>
        <w:pStyle w:val="af9"/>
        <w:jc w:val="center"/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</w:pPr>
      <w:r>
        <w:rPr>
          <w:rFonts w:ascii="Tinos" w:eastAsia="Tinos" w:hAnsi="Tinos" w:cs="Tinos"/>
          <w:b/>
          <w:color w:val="000000"/>
          <w:sz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</w:t>
      </w:r>
      <w:r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лей, сведения о которых размещаются в реестре услуг и на Едином портале»</w:t>
      </w:r>
    </w:p>
    <w:p w:rsidR="00975AB7" w:rsidRDefault="00975AB7">
      <w:pPr>
        <w:pStyle w:val="af9"/>
        <w:jc w:val="center"/>
        <w:rPr>
          <w:rFonts w:ascii="Tinos" w:eastAsia="Tinos" w:hAnsi="Tinos" w:cs="Tinos"/>
          <w:b/>
          <w:bCs/>
          <w:color w:val="000000"/>
          <w:sz w:val="28"/>
          <w:szCs w:val="28"/>
        </w:rPr>
      </w:pPr>
    </w:p>
    <w:p w:rsidR="00975AB7" w:rsidRDefault="001C70CA">
      <w:pPr>
        <w:pStyle w:val="af9"/>
        <w:rPr>
          <w:rFonts w:ascii="Tinos" w:eastAsia="Tinos" w:hAnsi="Tinos" w:cs="Tinos"/>
          <w:color w:val="000000"/>
          <w:sz w:val="28"/>
          <w:highlight w:val="white"/>
        </w:rPr>
      </w:pPr>
      <w:r>
        <w:rPr>
          <w:rFonts w:ascii="Tinos" w:eastAsia="Tinos" w:hAnsi="Tinos" w:cs="Tinos"/>
          <w:color w:val="000000"/>
          <w:sz w:val="28"/>
          <w:highlight w:val="white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495313" w:rsidRDefault="00495313">
      <w:pPr>
        <w:pStyle w:val="af9"/>
        <w:rPr>
          <w:rFonts w:ascii="Tinos" w:eastAsia="Tinos" w:hAnsi="Tinos" w:cs="Tinos"/>
          <w:color w:val="000000"/>
          <w:sz w:val="28"/>
          <w:highlight w:val="white"/>
        </w:rPr>
      </w:pPr>
    </w:p>
    <w:p w:rsidR="00975AB7" w:rsidRDefault="001C70CA">
      <w:pPr>
        <w:pStyle w:val="af9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bookmarkStart w:id="1" w:name="sub_2002"/>
      <w:r>
        <w:rPr>
          <w:rFonts w:ascii="Tinos" w:eastAsia="Tinos" w:hAnsi="Tinos" w:cs="Tinos"/>
          <w:b/>
          <w:color w:val="000000"/>
          <w:sz w:val="28"/>
        </w:rPr>
        <w:t>II. Стандарт предоставления муниципальной услуги</w:t>
      </w:r>
    </w:p>
    <w:p w:rsidR="00975AB7" w:rsidRDefault="00975AB7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2" w:name="sub_2021"/>
      <w:bookmarkEnd w:id="1"/>
      <w:r>
        <w:rPr>
          <w:rFonts w:ascii="Tinos" w:eastAsia="Tinos" w:hAnsi="Tinos" w:cs="Tinos"/>
          <w:b/>
          <w:color w:val="000000"/>
          <w:sz w:val="28"/>
        </w:rPr>
        <w:t>Наименование Услуги</w:t>
      </w:r>
    </w:p>
    <w:p w:rsidR="00975AB7" w:rsidRDefault="00975AB7">
      <w:pPr>
        <w:pStyle w:val="af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4. </w:t>
      </w:r>
      <w:bookmarkStart w:id="3" w:name="sub_2022"/>
      <w:bookmarkEnd w:id="2"/>
      <w:r>
        <w:rPr>
          <w:rFonts w:ascii="Tinos" w:eastAsia="Tinos" w:hAnsi="Tinos" w:cs="Tinos"/>
          <w:color w:val="000000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торгов.</w:t>
      </w:r>
    </w:p>
    <w:bookmarkEnd w:id="3"/>
    <w:p w:rsidR="00975AB7" w:rsidRDefault="00975AB7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Наименование органа, предоставляющего муниципальную услугу</w:t>
      </w:r>
    </w:p>
    <w:p w:rsidR="00975AB7" w:rsidRDefault="00975AB7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511A60" w:rsidRDefault="001C70CA" w:rsidP="00511A60">
      <w:pPr>
        <w:pStyle w:val="af9"/>
        <w:rPr>
          <w:rFonts w:ascii="Times New Roman" w:eastAsia="Times New Roman" w:hAnsi="Times New Roman" w:cs="Calibri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 xml:space="preserve">5. Муниципальная услуга предоставляется уполномоченным органом - </w:t>
      </w:r>
      <w:r w:rsidR="00511A60"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>администрацией муниципального образования</w:t>
      </w:r>
      <w:r w:rsidR="00483A68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Днепровский </w:t>
      </w:r>
      <w:r w:rsidR="00511A60" w:rsidRPr="006E10E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сельсовет Беляевского района Оренбургской области</w:t>
      </w:r>
      <w:r w:rsidR="00511A60">
        <w:rPr>
          <w:rFonts w:ascii="Times New Roman" w:eastAsia="Times New Roman" w:hAnsi="Times New Roman" w:cs="Calibri"/>
          <w:color w:val="000000"/>
          <w:sz w:val="28"/>
          <w:szCs w:val="28"/>
        </w:rPr>
        <w:t>.</w:t>
      </w:r>
    </w:p>
    <w:p w:rsidR="00975AB7" w:rsidRDefault="00975AB7" w:rsidP="00511A60">
      <w:pPr>
        <w:pStyle w:val="af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bookmarkStart w:id="4" w:name="sub_2023"/>
      <w:r>
        <w:rPr>
          <w:rFonts w:ascii="Tinos" w:eastAsia="Tinos" w:hAnsi="Tinos" w:cs="Tinos"/>
          <w:b/>
          <w:color w:val="000000"/>
          <w:sz w:val="28"/>
        </w:rPr>
        <w:t>Результат предоставления муниципальной услуги</w:t>
      </w:r>
      <w:bookmarkEnd w:id="4"/>
    </w:p>
    <w:p w:rsidR="00975AB7" w:rsidRDefault="00975AB7">
      <w:pPr>
        <w:jc w:val="center"/>
        <w:rPr>
          <w:rFonts w:ascii="TimesNewRoman" w:eastAsia="TimesNewRoman" w:hAnsi="TimesNewRoman" w:cs="TimesNewRoman"/>
          <w:b/>
          <w:color w:val="000000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6. При обращении заявителя в соответствии с 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безвозмездное пользование без проведения торгов, результатом предоставления Услуги является: 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уведомление о предоставлении лесных участков, расположенных на землях населенных пунктов, в безвозмездное пользование без проведения торгов (согласно форме № 2, указанной в приложении к настоящему Административному регламенту);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отказ в предоставлении Услуги (согласно форме № 3, указанной в приложении к настоящему Административному регламенту).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  <w:highlight w:val="white"/>
        </w:rPr>
      </w:pPr>
      <w:r>
        <w:rPr>
          <w:rFonts w:ascii="Tinos" w:eastAsia="Tinos" w:hAnsi="Tinos" w:cs="Tinos"/>
          <w:color w:val="000000"/>
          <w:sz w:val="28"/>
          <w:highlight w:val="white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связи.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495313" w:rsidRDefault="00495313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495313" w:rsidRDefault="00495313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495313" w:rsidRDefault="00495313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предоставления муниципальной услуги</w:t>
      </w:r>
    </w:p>
    <w:p w:rsidR="00975AB7" w:rsidRDefault="00975AB7">
      <w:pPr>
        <w:rPr>
          <w:rFonts w:ascii="TimesNewRoman" w:eastAsia="TimesNewRoman" w:hAnsi="TimesNewRoman" w:cs="TimesNewRoman"/>
        </w:rPr>
      </w:pPr>
    </w:p>
    <w:p w:rsidR="00975AB7" w:rsidRDefault="001C70CA">
      <w:pPr>
        <w:ind w:firstLine="709"/>
        <w:rPr>
          <w:rFonts w:ascii="TimesNewRoman" w:eastAsia="TimesNewRoman" w:hAnsi="TimesNewRoman" w:cs="TimesNewRoman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</w:p>
    <w:p w:rsidR="00975AB7" w:rsidRDefault="00975AB7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975AB7" w:rsidRDefault="001C70CA">
      <w:pPr>
        <w:pStyle w:val="af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975AB7" w:rsidRDefault="00975AB7">
      <w:pPr>
        <w:ind w:firstLine="709"/>
        <w:jc w:val="center"/>
        <w:rPr>
          <w:rFonts w:ascii="Tinos" w:eastAsia="Tinos" w:hAnsi="Tinos" w:cs="Tinos"/>
          <w:b/>
          <w:color w:val="000000"/>
          <w:sz w:val="28"/>
          <w:highlight w:val="white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9. Взимание платы за предоставление Услуги не предусмотрено.</w:t>
      </w:r>
    </w:p>
    <w:p w:rsidR="00975AB7" w:rsidRDefault="00975AB7">
      <w:pPr>
        <w:ind w:firstLine="709"/>
        <w:rPr>
          <w:rFonts w:ascii="TimesNewRoman" w:eastAsia="TimesNewRoman" w:hAnsi="TimesNewRoman" w:cs="TimesNewRoman"/>
          <w:color w:val="000000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lastRenderedPageBreak/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975AB7" w:rsidRDefault="00975AB7">
      <w:pPr>
        <w:rPr>
          <w:rFonts w:ascii="TimesNewRoman" w:eastAsia="TimesNewRoman" w:hAnsi="TimesNewRoman" w:cs="TimesNewRoman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Срок регистрации заявления заявителя о предоставлении муниципальной услуги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Требования к помещениям,</w:t>
      </w: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в которых предоставляется муниципальная услуга</w:t>
      </w:r>
    </w:p>
    <w:p w:rsidR="00975AB7" w:rsidRDefault="00975AB7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Показатели  доступности и качества муниципальной услуги</w:t>
      </w:r>
    </w:p>
    <w:p w:rsidR="00975AB7" w:rsidRDefault="00975AB7">
      <w:pP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ind w:firstLine="709"/>
        <w:rPr>
          <w:rFonts w:ascii="Tinos" w:eastAsia="Tinos" w:hAnsi="Tinos" w:cs="Tinos"/>
          <w:strike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Иные требования к предоставлению муниципальной услуги</w:t>
      </w:r>
    </w:p>
    <w:p w:rsidR="00975AB7" w:rsidRDefault="00975AB7">
      <w:pP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15. При предоставлении Услуги используются следующие информационные системы: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Единый портал;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ЕСИА;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СМЭВ;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ИС СИР СОУ ОО.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АСЭД.</w:t>
      </w:r>
    </w:p>
    <w:p w:rsidR="00975AB7" w:rsidRDefault="001C70CA">
      <w:pP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16. Предусмотрена возможность предоставления Услуги в многофункциональном центре.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Исчерпывающий перечень документов, необходимых</w:t>
      </w: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муниципальной услуги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975AB7" w:rsidRDefault="00975AB7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r>
        <w:rPr>
          <w:rFonts w:ascii="Tinos" w:eastAsia="Tinos" w:hAnsi="Tinos" w:cs="Tinos"/>
          <w:b/>
          <w:color w:val="000000"/>
          <w:sz w:val="28"/>
        </w:rPr>
        <w:lastRenderedPageBreak/>
        <w:t>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22. Основаниями для отказа в приеме заявления и документов являются: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2) подача заявления от имени заявителя не уполномоченным на то лицом;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3) текст заявления и представленных документов не поддается прочтению;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6) вопрос, указанный в заявлении, не относится к порядку предоставления Услуги;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7) несоответствие заявления форме, установленной в приложении </w:t>
      </w:r>
      <w:r>
        <w:rPr>
          <w:rFonts w:ascii="Tinos" w:eastAsia="Tinos" w:hAnsi="Tinos" w:cs="Tinos"/>
          <w:color w:val="000000"/>
          <w:sz w:val="28"/>
        </w:rPr>
        <w:br/>
        <w:t>к настоящему Административному регламенту;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10) документы поданы в неуполномоченный орган.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24. Основаниями для отказа в предоставлении Услуги являются: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№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>
          <w:rPr>
            <w:rFonts w:ascii="Tinos" w:eastAsia="Tinos" w:hAnsi="Tinos" w:cs="Tinos"/>
            <w:color w:val="000000"/>
            <w:sz w:val="28"/>
          </w:rPr>
          <w:t>таблице № 2</w:t>
        </w:r>
      </w:hyperlink>
      <w:r>
        <w:rPr>
          <w:rFonts w:ascii="Tinos" w:eastAsia="Tinos" w:hAnsi="Tinos" w:cs="Tinos"/>
          <w:color w:val="000000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975AB7" w:rsidRDefault="00975AB7">
      <w:pP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III. Состав, последовательность и сроки выполнения административных процедур</w:t>
      </w:r>
    </w:p>
    <w:p w:rsidR="00975AB7" w:rsidRDefault="00975AB7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26. Перечень административных процедур, осуществляемых при предоставлении Услуги: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профилирование заявителя;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прием заявления и документов;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принятие решения о приеме документов (отказе в приеме);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межведомственное информационное взаимодействие;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подготовка документа;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принятие решения о предоставлении (отказе в предоставлении) Услуги;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к) предоставление результата Услуги.</w:t>
      </w:r>
    </w:p>
    <w:p w:rsidR="00975AB7" w:rsidRDefault="00975AB7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495313" w:rsidRDefault="0049531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495313" w:rsidRDefault="0049531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 . Способы информирования заявителя об изменении статуса рассмотрения заявления</w:t>
      </w:r>
    </w:p>
    <w:p w:rsidR="00975AB7" w:rsidRDefault="00975AB7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27. Перечень способов информирования заявителя об изменении статуса рассмотрения заявления: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а) посредством Единого портала;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б) посредством почтовой связи.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rPr>
          <w:rFonts w:ascii="TimesNewRoman" w:eastAsia="TimesNewRoman" w:hAnsi="TimesNewRoman" w:cs="TimesNewRoman"/>
        </w:rPr>
      </w:pPr>
    </w:p>
    <w:p w:rsidR="003D5394" w:rsidRDefault="003D5394">
      <w:pPr>
        <w:rPr>
          <w:rFonts w:ascii="TimesNewRoman" w:eastAsia="TimesNewRoman" w:hAnsi="TimesNewRoman" w:cs="TimesNewRoman"/>
        </w:rPr>
      </w:pPr>
    </w:p>
    <w:p w:rsidR="003D5394" w:rsidRDefault="003D5394">
      <w:pPr>
        <w:rPr>
          <w:rFonts w:ascii="TimesNewRoman" w:eastAsia="TimesNewRoman" w:hAnsi="TimesNewRoman" w:cs="TimesNewRoman"/>
        </w:rPr>
      </w:pPr>
    </w:p>
    <w:p w:rsidR="003D5394" w:rsidRDefault="003D5394">
      <w:pPr>
        <w:rPr>
          <w:rFonts w:ascii="TimesNewRoman" w:eastAsia="TimesNewRoman" w:hAnsi="TimesNewRoman" w:cs="TimesNewRoman"/>
        </w:rPr>
      </w:pPr>
    </w:p>
    <w:p w:rsidR="00975AB7" w:rsidRDefault="00975AB7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NewRoman" w:eastAsia="TimesNewRoman" w:hAnsi="TimesNewRoman" w:cs="TimesNewRoman"/>
          <w:color w:val="000000"/>
        </w:rPr>
      </w:pPr>
    </w:p>
    <w:p w:rsidR="00975AB7" w:rsidRDefault="00975AB7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4962"/>
        <w:rPr>
          <w:rFonts w:ascii="Tinos" w:eastAsia="Tinos" w:hAnsi="Tinos" w:cs="Tinos"/>
          <w:color w:val="000000"/>
          <w:sz w:val="28"/>
          <w:szCs w:val="28"/>
        </w:rPr>
      </w:pP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Приложение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 Административному регламенту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«Предоставление лесных участков, 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расположенных на землях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населенных пунктов, в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безвозмездное пользование без</w:t>
      </w:r>
    </w:p>
    <w:p w:rsidR="00975AB7" w:rsidRDefault="001C70CA" w:rsidP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4678"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проведения торгов»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Перечень условных обозначений и сокращений, идентификаторы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I. Перечень условных обозначений и сокращений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Условные сокращения: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  <w:szCs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безвозмездное пользование без проведения торгов;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</w:t>
      </w:r>
      <w:r>
        <w:rPr>
          <w:rFonts w:ascii="Tinos" w:eastAsia="Tinos" w:hAnsi="Tinos" w:cs="Tinos"/>
          <w:color w:val="000000"/>
          <w:sz w:val="28"/>
        </w:rPr>
        <w:t>селенных пунктов, в безвозмездное пользование без проведения торгов;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д)  Заявитель – физические лица и юридические лица, обратившиеся в уполномоченный орган с запросом (заявлением) о предоставлении муниципальной услуги;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е) Документы – документы и (или) информация, необходимые для предоставления Услуги;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и) АСЭД – автоматизированная система электронного документооборота;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л) ЭП – усиленная квалифицированная электронная подпись;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м) ЕГРН – Единый государственный реестр недвижимости.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2. Условные обозначения: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а) [Все] - документы представляются всеми заявителями, обращающимися за получением Услуги;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б) П(з) - представитель заявителя;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в) Единый портал - документы подаются посредством </w:t>
      </w:r>
      <w:hyperlink r:id="rId10" w:tooltip="https://www.gosuslugi.ru/" w:history="1">
        <w:r>
          <w:rPr>
            <w:rFonts w:ascii="Tinos" w:eastAsia="Tinos" w:hAnsi="Tinos" w:cs="Tinos"/>
            <w:color w:val="000000"/>
            <w:sz w:val="28"/>
          </w:rPr>
          <w:t>Единого портала</w:t>
        </w:r>
      </w:hyperlink>
      <w:r>
        <w:rPr>
          <w:rFonts w:ascii="Tinos" w:eastAsia="Tinos" w:hAnsi="Tinos" w:cs="Tinos"/>
          <w:color w:val="000000"/>
          <w:sz w:val="28"/>
        </w:rPr>
        <w:t>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г) ПС - документы подаются посредством почтовой связи;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д) О - представляется оригинал документа;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ж) О(э) - представляется оригинал документа в электронной форме;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з) К - представляется копия документа;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</w:rPr>
      </w:pPr>
      <w:r>
        <w:rPr>
          <w:rFonts w:ascii="Tinos" w:eastAsia="Tinos" w:hAnsi="Tinos" w:cs="Tinos"/>
          <w:color w:val="000000"/>
          <w:sz w:val="28"/>
        </w:rPr>
        <w:t>и) К(э) - представляется копия документа в электронной форме.</w:t>
      </w:r>
    </w:p>
    <w:p w:rsidR="00975AB7" w:rsidRDefault="00975AB7">
      <w:pP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II. Идентификаторы категорий (признаков) заявителя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№ 1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NewRoman" w:eastAsia="TimesNewRoman" w:hAnsi="TimesNewRoman" w:cs="TimesNewRoman"/>
        </w:rPr>
      </w:pPr>
    </w:p>
    <w:tbl>
      <w:tblPr>
        <w:tblW w:w="0" w:type="auto"/>
        <w:tblInd w:w="-7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10"/>
        <w:gridCol w:w="5757"/>
        <w:gridCol w:w="3461"/>
      </w:tblGrid>
      <w:tr w:rsidR="00975AB7" w:rsidTr="00495313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Наименование отдельных признаков заявителя</w:t>
            </w:r>
          </w:p>
          <w:p w:rsidR="00975AB7" w:rsidRDefault="00975AB7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975AB7" w:rsidRDefault="00975AB7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  <w:p w:rsidR="00975AB7" w:rsidRDefault="00975AB7">
            <w:pPr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Результат предоставления Услуги</w:t>
            </w:r>
          </w:p>
          <w:p w:rsidR="00975AB7" w:rsidRDefault="00975AB7">
            <w:pPr>
              <w:pStyle w:val="af0"/>
              <w:ind w:firstLine="0"/>
              <w:jc w:val="center"/>
            </w:pPr>
          </w:p>
        </w:tc>
      </w:tr>
      <w:tr w:rsidR="00975AB7" w:rsidTr="00495313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975AB7">
            <w:pPr>
              <w:pStyle w:val="af0"/>
              <w:ind w:firstLine="0"/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975AB7">
            <w:pPr>
              <w:pStyle w:val="af0"/>
              <w:ind w:firstLine="0"/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975AB7" w:rsidTr="0049531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Заявитель - физические лица и юридические лица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</w:t>
            </w:r>
          </w:p>
        </w:tc>
      </w:tr>
      <w:tr w:rsidR="00975AB7" w:rsidTr="00495313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</w:tr>
    </w:tbl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 xml:space="preserve">III. Исчерпывающий перечень документов, необходимых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для предоставления Услуги</w:t>
      </w:r>
    </w:p>
    <w:p w:rsidR="00975AB7" w:rsidRDefault="00975AB7">
      <w:pPr>
        <w:jc w:val="center"/>
        <w:rPr>
          <w:rFonts w:ascii="Tinos" w:eastAsia="Tinos" w:hAnsi="Tinos" w:cs="Tinos"/>
          <w:b/>
          <w:color w:val="000000"/>
          <w:sz w:val="28"/>
        </w:rPr>
      </w:pPr>
    </w:p>
    <w:tbl>
      <w:tblPr>
        <w:tblpPr w:leftFromText="180" w:rightFromText="180" w:vertAnchor="text" w:horzAnchor="margin" w:tblpXSpec="center" w:tblpY="375"/>
        <w:tblW w:w="100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495313" w:rsidTr="0049531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>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Перечень необходимых для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>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Способы подачи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>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Требования к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предоставлению документов ,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Требования к формату </w:t>
            </w:r>
            <w:r>
              <w:rPr>
                <w:rFonts w:ascii="Tinos" w:eastAsia="Tinos" w:hAnsi="Tinos" w:cs="Tinos"/>
                <w:b/>
                <w:color w:val="000000"/>
                <w:sz w:val="28"/>
              </w:rPr>
              <w:lastRenderedPageBreak/>
              <w:t xml:space="preserve">документов вслучаев подачи в электронной форме </w:t>
            </w:r>
          </w:p>
        </w:tc>
      </w:tr>
      <w:tr w:rsidR="00495313" w:rsidTr="00495313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495313" w:rsidTr="00495313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О(э) - </w:t>
            </w:r>
            <w:hyperlink r:id="rId11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представляются в следующих форматах: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а) xml - для формализованных документов;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в) xls, xlsx, ods - для документов, содержащих расчеты;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г) pdf, jpg, jpeg - для документов с текстовым содержанием, в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- «оттенки серого» (при наличии в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документе графических изображений, отличных от цветного графического изображения);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495313" w:rsidTr="00495313">
        <w:trPr>
          <w:trHeight w:val="32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2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495313" w:rsidTr="0049531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3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spacing w:after="200" w:line="276" w:lineRule="auto"/>
              <w:jc w:val="left"/>
              <w:rPr>
                <w:rFonts w:ascii="Calibri" w:eastAsia="Calibri" w:hAnsi="Calibri" w:cs="Calibri"/>
                <w:sz w:val="22"/>
              </w:rPr>
            </w:pPr>
          </w:p>
        </w:tc>
      </w:tr>
      <w:tr w:rsidR="00495313" w:rsidTr="00495313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nos" w:eastAsia="Tinos" w:hAnsi="Tinos" w:cs="Tinos"/>
                <w:i/>
                <w:color w:val="000000"/>
                <w:sz w:val="28"/>
              </w:rPr>
            </w:pPr>
            <w:r>
              <w:rPr>
                <w:rFonts w:ascii="Tinos" w:eastAsia="Tinos" w:hAnsi="Tinos" w:cs="Tinos"/>
                <w:i/>
                <w:color w:val="000000"/>
                <w:sz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95313" w:rsidTr="0049531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Копия свидетельства о </w:t>
            </w: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 xml:space="preserve">К(э) - </w:t>
            </w:r>
            <w:hyperlink r:id="rId14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 xml:space="preserve">Единый </w:t>
              </w:r>
              <w:r>
                <w:rPr>
                  <w:rFonts w:ascii="Tinos" w:eastAsia="Tinos" w:hAnsi="Tinos" w:cs="Tinos"/>
                  <w:color w:val="000000"/>
                  <w:sz w:val="28"/>
                </w:rPr>
                <w:lastRenderedPageBreak/>
                <w:t>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  <w:tr w:rsidR="00495313" w:rsidTr="0049531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5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  <w:tr w:rsidR="00495313" w:rsidTr="00495313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6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  <w:tr w:rsidR="00495313" w:rsidTr="00495313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7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  <w:tr w:rsidR="00495313" w:rsidTr="00495313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8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  <w:tr w:rsidR="00495313" w:rsidTr="00495313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 xml:space="preserve">К(э) - </w:t>
            </w:r>
            <w:hyperlink r:id="rId19" w:tooltip="https://internet.garant.ru/document/redirect/990941/2770" w:history="1">
              <w:r>
                <w:rPr>
                  <w:rFonts w:ascii="Tinos" w:eastAsia="Tinos" w:hAnsi="Tinos" w:cs="Tinos"/>
                  <w:color w:val="000000"/>
                  <w:sz w:val="28"/>
                </w:rPr>
                <w:t>Единый портал</w:t>
              </w:r>
            </w:hyperlink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[Все]</w:t>
            </w:r>
          </w:p>
          <w:p w:rsidR="00495313" w:rsidRDefault="00495313" w:rsidP="0049531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313" w:rsidRDefault="00495313" w:rsidP="00495313">
            <w:pPr>
              <w:pStyle w:val="af2"/>
            </w:pPr>
          </w:p>
        </w:tc>
      </w:tr>
    </w:tbl>
    <w:p w:rsidR="00495313" w:rsidRDefault="004953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Таблица N 2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975AB7" w:rsidRDefault="00975AB7">
      <w:pPr>
        <w:rPr>
          <w:rFonts w:ascii="TimesNewRoman" w:eastAsia="TimesNewRoman" w:hAnsi="TimesNewRoman" w:cs="TimesNewRoman"/>
        </w:rPr>
      </w:pPr>
    </w:p>
    <w:p w:rsidR="00975AB7" w:rsidRDefault="001C70CA" w:rsidP="000004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Таблица N 3</w:t>
      </w:r>
    </w:p>
    <w:p w:rsidR="00975AB7" w:rsidRDefault="00975AB7">
      <w:pPr>
        <w:rPr>
          <w:rFonts w:ascii="TimesNewRoman" w:eastAsia="TimesNewRoman" w:hAnsi="TimesNewRoman" w:cs="TimesNew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6236"/>
        <w:gridCol w:w="3401"/>
      </w:tblGrid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b/>
                <w:color w:val="000000"/>
                <w:sz w:val="28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Идентификатор категорий (признаков) заявителей</w:t>
            </w:r>
          </w:p>
        </w:tc>
      </w:tr>
      <w:tr w:rsidR="00975AB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необходимых для предоставления Услуги</w:t>
            </w: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rPr>
          <w:trHeight w:val="32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Style w:val="af0"/>
              <w:ind w:firstLine="0"/>
              <w:jc w:val="center"/>
            </w:pPr>
            <w:r>
              <w:t>А - Б</w:t>
            </w:r>
          </w:p>
        </w:tc>
      </w:tr>
      <w:tr w:rsidR="00975AB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975AB7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975AB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lastRenderedPageBreak/>
              <w:t>Исчерпывающий перечень оснований для отказа в предоставлении Услуги</w:t>
            </w: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975AB7" w:rsidRDefault="00975A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975AB7" w:rsidRDefault="00975A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Непредставление заявителем документов, указанных внастоящего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975AB7" w:rsidRDefault="00975A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  <w:tr w:rsidR="00975AB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Представление заявителем документов, указанных внастоящего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А - Б</w:t>
            </w:r>
          </w:p>
          <w:p w:rsidR="00975AB7" w:rsidRDefault="00975A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nos" w:eastAsia="Tinos" w:hAnsi="Tinos" w:cs="Tinos"/>
                <w:color w:val="000000"/>
                <w:sz w:val="28"/>
              </w:rPr>
            </w:pPr>
          </w:p>
        </w:tc>
      </w:tr>
    </w:tbl>
    <w:p w:rsidR="00975AB7" w:rsidRDefault="00975AB7">
      <w:pPr>
        <w:rPr>
          <w:rFonts w:ascii="TimesNewRoman" w:eastAsia="TimesNewRoman" w:hAnsi="TimesNewRoman" w:cs="TimesNewRoman"/>
        </w:rPr>
      </w:pPr>
    </w:p>
    <w:p w:rsidR="00495313" w:rsidRDefault="00495313" w:rsidP="00495313">
      <w:pPr>
        <w:ind w:firstLine="0"/>
        <w:rPr>
          <w:rFonts w:ascii="TimesNewRoman" w:eastAsia="TimesNewRoman" w:hAnsi="TimesNewRoman" w:cs="TimesNewRoman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:rsidR="00975AB7" w:rsidRDefault="00975AB7">
      <w:pPr>
        <w:ind w:firstLine="3686"/>
        <w:rPr>
          <w:rFonts w:ascii="TimesNewRoman" w:eastAsia="TimesNewRoman" w:hAnsi="TimesNewRoman" w:cs="TimesNewRoman"/>
        </w:rPr>
      </w:pP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01"/>
      </w:tblGrid>
      <w:tr w:rsidR="00975AB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975AB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975AB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1C70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975AB7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75AB7" w:rsidRDefault="00975AB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975AB7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75AB7" w:rsidRDefault="00975AB7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землях населенных пунктов, в безвозмездное пользование без проведения торгов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безвозмездное пользование без проведения торгов,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Обоснование цели, вида и срока  использования лесного участка: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юридического лица  полное  и  сокращенно  наименование,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организационно-правовая форма заявителя, его  место  нахождения,  адрес,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гражданина (в  том   числе,   зарегистрированного   в   качестве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индивидуального предпринимателя) - фамилия, имя, отчество (при  наличии),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 жительства   (временного   проживания),   данные  документа,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2</w:t>
      </w:r>
    </w:p>
    <w:p w:rsidR="00975AB7" w:rsidRDefault="00975AB7">
      <w:pPr>
        <w:ind w:firstLine="8220"/>
        <w:rPr>
          <w:rFonts w:ascii="TimesNewRoman" w:eastAsia="TimesNewRoman" w:hAnsi="TimesNewRoman" w:cs="TimesNewRoman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 предоставлении лесного участка, расположенного на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безвозмездное пользование без проведения торгов</w:t>
      </w: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1C70CA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Земельным  кодексом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безвозмездное пользование без проведения торгов».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3</w:t>
      </w:r>
    </w:p>
    <w:p w:rsidR="00975AB7" w:rsidRDefault="00975AB7">
      <w:pPr>
        <w:ind w:firstLine="1134"/>
        <w:rPr>
          <w:rFonts w:ascii="TimesNewRoman" w:eastAsia="TimesNewRoman" w:hAnsi="TimesNewRoman" w:cs="TimesNewRoman"/>
          <w:highlight w:val="yellow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 от  04.12.2006 г.) принято  решение об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отказе  в  предоставлении услуги  «Предоставление   лесных участков, расположенных на землях населенных пунктов, в безвозмездное пользование без проведения торгов» по следующим основаниям: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975AB7">
      <w:pPr>
        <w:ind w:firstLine="1134"/>
        <w:rPr>
          <w:rFonts w:ascii="TimesNewRoman" w:eastAsia="TimesNewRoman" w:hAnsi="TimesNewRoman" w:cs="TimesNewRoman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00040F" w:rsidRDefault="000004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00040F" w:rsidRDefault="000004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bookmarkStart w:id="5" w:name="_GoBack"/>
      <w:bookmarkEnd w:id="5"/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Форма № 4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Согласие на обработку персональных данных  ______________________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975AB7" w:rsidRDefault="001C7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975AB7" w:rsidRDefault="00975A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975AB7" w:rsidSect="00495313">
      <w:headerReference w:type="default" r:id="rId20"/>
      <w:pgSz w:w="11900" w:h="16800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FCB" w:rsidRDefault="00BF2FCB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1">
    <w:p w:rsidR="00BF2FCB" w:rsidRDefault="00BF2FCB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New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FCB" w:rsidRDefault="00BF2FCB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1">
    <w:p w:rsidR="00BF2FCB" w:rsidRDefault="00BF2FCB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AB7" w:rsidRDefault="00975AB7" w:rsidP="00511A60">
    <w:pPr>
      <w:pStyle w:val="af5"/>
      <w:ind w:firstLine="0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97542"/>
    <w:multiLevelType w:val="hybridMultilevel"/>
    <w:tmpl w:val="779C1BEA"/>
    <w:lvl w:ilvl="0" w:tplc="2C460930">
      <w:start w:val="1"/>
      <w:numFmt w:val="bullet"/>
      <w:lvlText w:val="–"/>
      <w:lvlJc w:val="left"/>
      <w:pPr>
        <w:ind w:hanging="360"/>
      </w:pPr>
    </w:lvl>
    <w:lvl w:ilvl="1" w:tplc="C542FA6E">
      <w:start w:val="1"/>
      <w:numFmt w:val="bullet"/>
      <w:lvlText w:val="o"/>
      <w:lvlJc w:val="left"/>
      <w:pPr>
        <w:ind w:hanging="360"/>
      </w:pPr>
    </w:lvl>
    <w:lvl w:ilvl="2" w:tplc="1618FE2C">
      <w:start w:val="1"/>
      <w:numFmt w:val="bullet"/>
      <w:lvlText w:val="§"/>
      <w:lvlJc w:val="left"/>
      <w:pPr>
        <w:ind w:hanging="360"/>
      </w:pPr>
    </w:lvl>
    <w:lvl w:ilvl="3" w:tplc="666A585A">
      <w:start w:val="1"/>
      <w:numFmt w:val="bullet"/>
      <w:lvlText w:val="·"/>
      <w:lvlJc w:val="left"/>
      <w:pPr>
        <w:ind w:hanging="360"/>
      </w:pPr>
    </w:lvl>
    <w:lvl w:ilvl="4" w:tplc="D7580360">
      <w:start w:val="1"/>
      <w:numFmt w:val="bullet"/>
      <w:lvlText w:val="o"/>
      <w:lvlJc w:val="left"/>
      <w:pPr>
        <w:ind w:hanging="360"/>
      </w:pPr>
    </w:lvl>
    <w:lvl w:ilvl="5" w:tplc="BDE0F0EE">
      <w:start w:val="1"/>
      <w:numFmt w:val="bullet"/>
      <w:lvlText w:val="§"/>
      <w:lvlJc w:val="left"/>
      <w:pPr>
        <w:ind w:hanging="360"/>
      </w:pPr>
    </w:lvl>
    <w:lvl w:ilvl="6" w:tplc="A46E8DE4">
      <w:start w:val="1"/>
      <w:numFmt w:val="bullet"/>
      <w:lvlText w:val="·"/>
      <w:lvlJc w:val="left"/>
      <w:pPr>
        <w:ind w:hanging="360"/>
      </w:pPr>
    </w:lvl>
    <w:lvl w:ilvl="7" w:tplc="F6B07864">
      <w:start w:val="1"/>
      <w:numFmt w:val="bullet"/>
      <w:lvlText w:val="o"/>
      <w:lvlJc w:val="left"/>
      <w:pPr>
        <w:ind w:hanging="360"/>
      </w:pPr>
    </w:lvl>
    <w:lvl w:ilvl="8" w:tplc="F22C2224">
      <w:start w:val="1"/>
      <w:numFmt w:val="bullet"/>
      <w:lvlText w:val="§"/>
      <w:lvlJc w:val="left"/>
      <w:pPr>
        <w:ind w:hanging="360"/>
      </w:pPr>
    </w:lvl>
  </w:abstractNum>
  <w:abstractNum w:abstractNumId="1">
    <w:nsid w:val="7CDC4B8C"/>
    <w:multiLevelType w:val="hybridMultilevel"/>
    <w:tmpl w:val="E5C66DB2"/>
    <w:lvl w:ilvl="0" w:tplc="CB2E2880">
      <w:start w:val="1"/>
      <w:numFmt w:val="bullet"/>
      <w:lvlText w:val="·"/>
      <w:lvlJc w:val="left"/>
      <w:pPr>
        <w:ind w:hanging="360"/>
      </w:pPr>
    </w:lvl>
    <w:lvl w:ilvl="1" w:tplc="1AA8F9B8">
      <w:numFmt w:val="decimal"/>
      <w:lvlText w:val="o"/>
      <w:lvlJc w:val="left"/>
      <w:pPr>
        <w:ind w:left="0"/>
      </w:pPr>
    </w:lvl>
    <w:lvl w:ilvl="2" w:tplc="A1781B16">
      <w:numFmt w:val="decimal"/>
      <w:lvlText w:val="§"/>
      <w:lvlJc w:val="left"/>
      <w:pPr>
        <w:ind w:left="0"/>
      </w:pPr>
    </w:lvl>
    <w:lvl w:ilvl="3" w:tplc="885CD3BA">
      <w:numFmt w:val="decimal"/>
      <w:lvlText w:val="·"/>
      <w:lvlJc w:val="left"/>
      <w:pPr>
        <w:ind w:left="0"/>
      </w:pPr>
    </w:lvl>
    <w:lvl w:ilvl="4" w:tplc="38662746">
      <w:numFmt w:val="decimal"/>
      <w:lvlText w:val="o"/>
      <w:lvlJc w:val="left"/>
      <w:pPr>
        <w:ind w:left="0"/>
      </w:pPr>
    </w:lvl>
    <w:lvl w:ilvl="5" w:tplc="32BE09F4">
      <w:numFmt w:val="decimal"/>
      <w:lvlText w:val="§"/>
      <w:lvlJc w:val="left"/>
      <w:pPr>
        <w:ind w:left="0"/>
      </w:pPr>
    </w:lvl>
    <w:lvl w:ilvl="6" w:tplc="3C8653C0">
      <w:numFmt w:val="decimal"/>
      <w:lvlText w:val="·"/>
      <w:lvlJc w:val="left"/>
      <w:pPr>
        <w:ind w:left="0"/>
      </w:pPr>
    </w:lvl>
    <w:lvl w:ilvl="7" w:tplc="49547E18">
      <w:numFmt w:val="decimal"/>
      <w:lvlText w:val="o"/>
      <w:lvlJc w:val="left"/>
      <w:pPr>
        <w:ind w:left="0"/>
      </w:pPr>
    </w:lvl>
    <w:lvl w:ilvl="8" w:tplc="F1AABDF6">
      <w:numFmt w:val="decimal"/>
      <w:lvlText w:val="§"/>
      <w:lvlJc w:val="left"/>
      <w:pPr>
        <w:ind w:left="0"/>
      </w:pPr>
    </w:lvl>
  </w:abstractNum>
  <w:abstractNum w:abstractNumId="2">
    <w:nsid w:val="7F0A6684"/>
    <w:multiLevelType w:val="hybridMultilevel"/>
    <w:tmpl w:val="4AE22068"/>
    <w:lvl w:ilvl="0" w:tplc="B11AAA0E">
      <w:start w:val="1"/>
      <w:numFmt w:val="decimal"/>
      <w:lvlText w:val="%1."/>
      <w:lvlJc w:val="left"/>
      <w:pPr>
        <w:ind w:hanging="360"/>
      </w:pPr>
    </w:lvl>
    <w:lvl w:ilvl="1" w:tplc="89AE4C30">
      <w:start w:val="1"/>
      <w:numFmt w:val="lowerLetter"/>
      <w:lvlText w:val="%2."/>
      <w:lvlJc w:val="left"/>
      <w:pPr>
        <w:ind w:hanging="360"/>
      </w:pPr>
    </w:lvl>
    <w:lvl w:ilvl="2" w:tplc="38DE0506">
      <w:start w:val="1"/>
      <w:numFmt w:val="lowerRoman"/>
      <w:lvlText w:val="%3."/>
      <w:lvlJc w:val="right"/>
      <w:pPr>
        <w:ind w:hanging="180"/>
      </w:pPr>
    </w:lvl>
    <w:lvl w:ilvl="3" w:tplc="F404EAF4">
      <w:start w:val="1"/>
      <w:numFmt w:val="decimal"/>
      <w:lvlText w:val="%4."/>
      <w:lvlJc w:val="left"/>
      <w:pPr>
        <w:ind w:hanging="360"/>
      </w:pPr>
    </w:lvl>
    <w:lvl w:ilvl="4" w:tplc="1E949766">
      <w:start w:val="1"/>
      <w:numFmt w:val="lowerLetter"/>
      <w:lvlText w:val="%5."/>
      <w:lvlJc w:val="left"/>
      <w:pPr>
        <w:ind w:hanging="360"/>
      </w:pPr>
    </w:lvl>
    <w:lvl w:ilvl="5" w:tplc="88D6D8E6">
      <w:start w:val="1"/>
      <w:numFmt w:val="lowerRoman"/>
      <w:lvlText w:val="%6."/>
      <w:lvlJc w:val="right"/>
      <w:pPr>
        <w:ind w:hanging="180"/>
      </w:pPr>
    </w:lvl>
    <w:lvl w:ilvl="6" w:tplc="84F4FCFE">
      <w:start w:val="1"/>
      <w:numFmt w:val="decimal"/>
      <w:lvlText w:val="%7."/>
      <w:lvlJc w:val="left"/>
      <w:pPr>
        <w:ind w:hanging="360"/>
      </w:pPr>
    </w:lvl>
    <w:lvl w:ilvl="7" w:tplc="49D6F210">
      <w:start w:val="1"/>
      <w:numFmt w:val="lowerLetter"/>
      <w:lvlText w:val="%8."/>
      <w:lvlJc w:val="left"/>
      <w:pPr>
        <w:ind w:hanging="360"/>
      </w:pPr>
    </w:lvl>
    <w:lvl w:ilvl="8" w:tplc="E27C4FAE">
      <w:start w:val="1"/>
      <w:numFmt w:val="lowerRoman"/>
      <w:lvlText w:val="%9."/>
      <w:lvlJc w:val="right"/>
      <w:pPr>
        <w:ind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AB7"/>
    <w:rsid w:val="0000040F"/>
    <w:rsid w:val="001C70CA"/>
    <w:rsid w:val="001D0FA2"/>
    <w:rsid w:val="003D5394"/>
    <w:rsid w:val="004531CF"/>
    <w:rsid w:val="00483A68"/>
    <w:rsid w:val="00495313"/>
    <w:rsid w:val="00511A60"/>
    <w:rsid w:val="006713DA"/>
    <w:rsid w:val="00975AB7"/>
    <w:rsid w:val="00BF2FCB"/>
    <w:rsid w:val="00DF1679"/>
    <w:rsid w:val="00EF1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A2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rsid w:val="001D0FA2"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rsid w:val="001D0FA2"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1D0FA2"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1D0FA2"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1D0FA2"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rsid w:val="001D0FA2"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1D0FA2"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1D0FA2"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1D0FA2"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sid w:val="001D0FA2"/>
    <w:rPr>
      <w:rFonts w:ascii="Arial" w:eastAsia="Arial" w:hAnsi="Arial" w:cs="Arial"/>
      <w:sz w:val="40"/>
    </w:rPr>
  </w:style>
  <w:style w:type="character" w:customStyle="1" w:styleId="Heading2Char">
    <w:name w:val="Heading 2 Char"/>
    <w:rsid w:val="001D0FA2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1D0FA2"/>
    <w:rPr>
      <w:rFonts w:ascii="Arial" w:eastAsia="Arial" w:hAnsi="Arial" w:cs="Arial"/>
      <w:sz w:val="30"/>
    </w:rPr>
  </w:style>
  <w:style w:type="character" w:customStyle="1" w:styleId="Heading4Char">
    <w:name w:val="Heading 4 Char"/>
    <w:rsid w:val="001D0FA2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sid w:val="001D0FA2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sid w:val="001D0FA2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sid w:val="001D0FA2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sid w:val="001D0FA2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sid w:val="001D0FA2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rsid w:val="001D0FA2"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sid w:val="001D0FA2"/>
    <w:rPr>
      <w:rFonts w:ascii="Arial" w:eastAsia="Arial" w:hAnsi="Arial" w:cs="Arial"/>
      <w:sz w:val="48"/>
    </w:rPr>
  </w:style>
  <w:style w:type="paragraph" w:styleId="a4">
    <w:name w:val="Subtitle"/>
    <w:basedOn w:val="a"/>
    <w:qFormat/>
    <w:rsid w:val="001D0FA2"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sid w:val="001D0FA2"/>
    <w:rPr>
      <w:rFonts w:ascii="Arial" w:eastAsia="Arial" w:hAnsi="Arial" w:cs="Arial"/>
      <w:sz w:val="24"/>
    </w:rPr>
  </w:style>
  <w:style w:type="paragraph" w:styleId="20">
    <w:name w:val="Quote"/>
    <w:basedOn w:val="a"/>
    <w:qFormat/>
    <w:rsid w:val="001D0FA2"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sid w:val="001D0FA2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rsid w:val="001D0F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sid w:val="001D0FA2"/>
    <w:rPr>
      <w:rFonts w:ascii="Arial" w:eastAsia="Arial" w:hAnsi="Arial" w:cs="Arial"/>
      <w:i/>
      <w:sz w:val="24"/>
    </w:rPr>
  </w:style>
  <w:style w:type="character" w:customStyle="1" w:styleId="HeaderChar">
    <w:name w:val="Header Char"/>
    <w:rsid w:val="001D0FA2"/>
    <w:rPr>
      <w:rFonts w:ascii="Arial" w:eastAsia="Arial" w:hAnsi="Arial" w:cs="Arial"/>
      <w:sz w:val="24"/>
    </w:rPr>
  </w:style>
  <w:style w:type="character" w:customStyle="1" w:styleId="FooterChar">
    <w:name w:val="Footer Char"/>
    <w:rsid w:val="001D0FA2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rsid w:val="001D0FA2"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sid w:val="001D0FA2"/>
    <w:rPr>
      <w:rFonts w:ascii="Arial" w:eastAsia="Arial" w:hAnsi="Arial" w:cs="Arial"/>
      <w:sz w:val="24"/>
    </w:rPr>
  </w:style>
  <w:style w:type="table" w:styleId="a7">
    <w:name w:val="Table Grid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sid w:val="001D0FA2"/>
    <w:rPr>
      <w:rFonts w:ascii="Arial" w:eastAsia="Arial" w:hAnsi="Arial" w:cs="Arial"/>
      <w:color w:val="404040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basedOn w:val="a1"/>
    <w:rsid w:val="001D0FA2"/>
    <w:rPr>
      <w:rFonts w:ascii="Arial" w:eastAsia="Arial" w:hAnsi="Arial" w:cs="Arial"/>
      <w:sz w:val="24"/>
    </w:rPr>
    <w:tblPr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sid w:val="001D0FA2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rsid w:val="001D0FA2"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sid w:val="001D0FA2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sid w:val="001D0FA2"/>
    <w:rPr>
      <w:rFonts w:ascii="Arial" w:eastAsia="Arial" w:hAnsi="Arial" w:cs="Arial"/>
      <w:sz w:val="24"/>
      <w:vertAlign w:val="superscript"/>
    </w:rPr>
  </w:style>
  <w:style w:type="paragraph" w:styleId="10">
    <w:name w:val="toc 1"/>
    <w:basedOn w:val="a"/>
    <w:unhideWhenUsed/>
    <w:rsid w:val="001D0FA2"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rsid w:val="001D0FA2"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rsid w:val="001D0FA2"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rsid w:val="001D0FA2"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rsid w:val="001D0FA2"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rsid w:val="001D0FA2"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rsid w:val="001D0FA2"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rsid w:val="001D0FA2"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rsid w:val="001D0FA2"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sid w:val="001D0FA2"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rsid w:val="001D0FA2"/>
    <w:pPr>
      <w:jc w:val="left"/>
    </w:pPr>
    <w:rPr>
      <w:rFonts w:ascii="Arial" w:eastAsia="Arial" w:hAnsi="Arial" w:cs="Arial"/>
    </w:rPr>
  </w:style>
  <w:style w:type="character" w:customStyle="1" w:styleId="11">
    <w:name w:val="Заголовок 1 Знак"/>
    <w:rsid w:val="001D0FA2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sid w:val="001D0FA2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sid w:val="001D0FA2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rsid w:val="001D0FA2"/>
    <w:pPr>
      <w:ind w:left="170"/>
      <w:jc w:val="left"/>
    </w:pPr>
  </w:style>
  <w:style w:type="paragraph" w:customStyle="1" w:styleId="af">
    <w:name w:val="Комментарий"/>
    <w:basedOn w:val="ae"/>
    <w:rsid w:val="001D0FA2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  <w:rsid w:val="001D0FA2"/>
  </w:style>
  <w:style w:type="paragraph" w:customStyle="1" w:styleId="af1">
    <w:name w:val="Таблицы (моноширинный)"/>
    <w:basedOn w:val="a"/>
    <w:rsid w:val="001D0FA2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rsid w:val="001D0FA2"/>
    <w:pPr>
      <w:jc w:val="left"/>
    </w:pPr>
  </w:style>
  <w:style w:type="paragraph" w:customStyle="1" w:styleId="af3">
    <w:name w:val="Сноска"/>
    <w:basedOn w:val="a"/>
    <w:rsid w:val="001D0FA2"/>
    <w:rPr>
      <w:sz w:val="20"/>
    </w:rPr>
  </w:style>
  <w:style w:type="character" w:customStyle="1" w:styleId="af4">
    <w:name w:val="Цветовое выделение для Текст"/>
    <w:rsid w:val="001D0FA2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rsid w:val="001D0FA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sid w:val="001D0FA2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rsid w:val="001D0FA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sid w:val="001D0FA2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rsid w:val="001D0FA2"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sid w:val="001D0FA2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sid w:val="001D0FA2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rsid w:val="001D0FA2"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rsid w:val="001D0FA2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sid w:val="001D0FA2"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sid w:val="001D0FA2"/>
    <w:rPr>
      <w:sz w:val="20"/>
    </w:rPr>
  </w:style>
  <w:style w:type="character" w:customStyle="1" w:styleId="afd">
    <w:name w:val="Текст сноски Знак"/>
    <w:rsid w:val="001D0FA2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sid w:val="001D0FA2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rsid w:val="001D0FA2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rsid w:val="001D0FA2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rsid w:val="001D0FA2"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sid w:val="001D0FA2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rsid w:val="001D0FA2"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sid w:val="001D0FA2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sid w:val="001D0FA2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sid w:val="001D0FA2"/>
    <w:rPr>
      <w:rFonts w:ascii="SegoeUI" w:eastAsia="SegoeUI" w:hAnsi="SegoeUI" w:cs="SegoeUI"/>
      <w:sz w:val="18"/>
    </w:rPr>
  </w:style>
  <w:style w:type="character" w:customStyle="1" w:styleId="fontstyle01">
    <w:name w:val="fontstyle01"/>
    <w:rsid w:val="001D0FA2"/>
    <w:rPr>
      <w:rFonts w:ascii="TimesNewRomanPSMT" w:eastAsia="TimesNewRomanPSMT" w:hAnsi="TimesNewRomanPSMT" w:cs="TimesNewRomanPSMT"/>
      <w:b w:val="0"/>
      <w:i w:val="0"/>
      <w:color w:val="000000"/>
      <w:sz w:val="28"/>
    </w:rPr>
  </w:style>
  <w:style w:type="paragraph" w:customStyle="1" w:styleId="ConsPlusTitle">
    <w:name w:val="ConsPlusTitle"/>
    <w:rsid w:val="00483A68"/>
    <w:pPr>
      <w:widowControl w:val="0"/>
      <w:autoSpaceDE w:val="0"/>
      <w:autoSpaceDN w:val="0"/>
    </w:pPr>
    <w:rPr>
      <w:rFonts w:cs="Calibri"/>
      <w:b/>
      <w:color w:val="000000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4650</Words>
  <Characters>26506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10</cp:revision>
  <cp:lastPrinted>2026-06-19T12:45:00Z</cp:lastPrinted>
  <dcterms:created xsi:type="dcterms:W3CDTF">2026-04-29T07:08:00Z</dcterms:created>
  <dcterms:modified xsi:type="dcterms:W3CDTF">2026-06-19T12:45:00Z</dcterms:modified>
</cp:coreProperties>
</file>