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8F" w:rsidRPr="00900F47" w:rsidRDefault="00E96F8F" w:rsidP="00E96F8F">
      <w:pPr>
        <w:jc w:val="center"/>
        <w:rPr>
          <w:b/>
          <w:sz w:val="28"/>
          <w:szCs w:val="28"/>
        </w:rPr>
      </w:pPr>
      <w:bookmarkStart w:id="0" w:name="P58"/>
      <w:bookmarkEnd w:id="0"/>
      <w:r w:rsidRPr="00900F47">
        <w:rPr>
          <w:b/>
          <w:sz w:val="28"/>
          <w:szCs w:val="28"/>
        </w:rPr>
        <w:t>АДМИНИСТРАЦИЯ</w:t>
      </w:r>
    </w:p>
    <w:p w:rsidR="00E96F8F" w:rsidRPr="00900F47" w:rsidRDefault="00E96F8F" w:rsidP="00E96F8F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E96F8F" w:rsidRPr="00900F47" w:rsidRDefault="00E96F8F" w:rsidP="00E96F8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E96F8F" w:rsidRDefault="00E96F8F" w:rsidP="00E96F8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 xml:space="preserve">ПОСТАНОВЛЕНИЕ </w:t>
      </w:r>
    </w:p>
    <w:p w:rsidR="00E96F8F" w:rsidRPr="00900F47" w:rsidRDefault="00E96F8F" w:rsidP="00E96F8F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E96F8F" w:rsidRPr="00900F47" w:rsidRDefault="00E96F8F" w:rsidP="00E96F8F">
      <w:pPr>
        <w:ind w:right="-1"/>
        <w:rPr>
          <w:sz w:val="28"/>
          <w:szCs w:val="28"/>
        </w:rPr>
      </w:pPr>
      <w:r>
        <w:rPr>
          <w:sz w:val="28"/>
          <w:szCs w:val="28"/>
        </w:rPr>
        <w:t>29</w:t>
      </w:r>
      <w:r w:rsidRPr="00900F4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00F47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900F47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900F47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Pr="00900F47">
        <w:rPr>
          <w:sz w:val="28"/>
          <w:szCs w:val="28"/>
        </w:rPr>
        <w:t>-п</w:t>
      </w:r>
    </w:p>
    <w:p w:rsidR="00E96F8F" w:rsidRPr="00900F47" w:rsidRDefault="00E96F8F" w:rsidP="00E96F8F">
      <w:pPr>
        <w:jc w:val="center"/>
        <w:rPr>
          <w:sz w:val="28"/>
          <w:szCs w:val="28"/>
        </w:rPr>
      </w:pPr>
    </w:p>
    <w:p w:rsidR="00DD064F" w:rsidRPr="002049DD" w:rsidRDefault="00DD064F" w:rsidP="00DD06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23404">
        <w:rPr>
          <w:sz w:val="28"/>
          <w:szCs w:val="28"/>
        </w:rPr>
        <w:t xml:space="preserve">«Выдача разрешения на </w:t>
      </w:r>
      <w:r>
        <w:rPr>
          <w:sz w:val="28"/>
          <w:szCs w:val="28"/>
        </w:rPr>
        <w:t>условно</w:t>
      </w:r>
      <w:r w:rsidRPr="00523404">
        <w:rPr>
          <w:sz w:val="28"/>
          <w:szCs w:val="28"/>
        </w:rPr>
        <w:t xml:space="preserve"> разрешенн</w:t>
      </w:r>
      <w:r>
        <w:rPr>
          <w:sz w:val="28"/>
          <w:szCs w:val="28"/>
        </w:rPr>
        <w:t>ый вид использования земельного участка или</w:t>
      </w:r>
      <w:r w:rsidRPr="0052340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523404">
        <w:rPr>
          <w:sz w:val="28"/>
          <w:szCs w:val="28"/>
        </w:rPr>
        <w:t xml:space="preserve"> капитального строительства»</w:t>
      </w:r>
    </w:p>
    <w:p w:rsidR="00DD064F" w:rsidRPr="002049DD" w:rsidRDefault="00DD064F" w:rsidP="00DD064F">
      <w:pPr>
        <w:jc w:val="center"/>
        <w:rPr>
          <w:sz w:val="28"/>
          <w:szCs w:val="28"/>
        </w:rPr>
      </w:pPr>
    </w:p>
    <w:p w:rsidR="00DD064F" w:rsidRPr="002049DD" w:rsidRDefault="00DD064F" w:rsidP="00DD064F">
      <w:pPr>
        <w:jc w:val="center"/>
        <w:rPr>
          <w:sz w:val="28"/>
          <w:szCs w:val="28"/>
        </w:rPr>
      </w:pPr>
    </w:p>
    <w:p w:rsidR="00DD064F" w:rsidRPr="002049DD" w:rsidRDefault="00DD064F" w:rsidP="00DD0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23404">
        <w:rPr>
          <w:sz w:val="28"/>
          <w:szCs w:val="28"/>
        </w:rPr>
        <w:t xml:space="preserve">с </w:t>
      </w:r>
      <w:r w:rsidRPr="007114D7">
        <w:rPr>
          <w:rStyle w:val="a5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E96F8F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DD064F" w:rsidRPr="002049DD" w:rsidRDefault="00DD064F" w:rsidP="00DD06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rFonts w:cs="Arial"/>
          <w:sz w:val="28"/>
          <w:szCs w:val="28"/>
        </w:rPr>
        <w:tab/>
        <w:t xml:space="preserve">1. </w:t>
      </w:r>
      <w:r>
        <w:rPr>
          <w:rFonts w:cs="Arial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технологическую схему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23404">
        <w:rPr>
          <w:sz w:val="28"/>
          <w:szCs w:val="28"/>
        </w:rPr>
        <w:t xml:space="preserve">«Выдача разрешения на </w:t>
      </w:r>
      <w:r>
        <w:rPr>
          <w:sz w:val="28"/>
          <w:szCs w:val="28"/>
        </w:rPr>
        <w:t>условно</w:t>
      </w:r>
      <w:r w:rsidRPr="00523404">
        <w:rPr>
          <w:sz w:val="28"/>
          <w:szCs w:val="28"/>
        </w:rPr>
        <w:t xml:space="preserve"> разрешенн</w:t>
      </w:r>
      <w:r>
        <w:rPr>
          <w:sz w:val="28"/>
          <w:szCs w:val="28"/>
        </w:rPr>
        <w:t>ый вид использования земельного участка или</w:t>
      </w:r>
      <w:r w:rsidRPr="0052340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523404">
        <w:rPr>
          <w:sz w:val="28"/>
          <w:szCs w:val="28"/>
        </w:rPr>
        <w:t xml:space="preserve"> капитального строительства»</w:t>
      </w:r>
      <w:r>
        <w:rPr>
          <w:bCs/>
          <w:sz w:val="28"/>
          <w:szCs w:val="28"/>
        </w:rPr>
        <w:t xml:space="preserve"> согласно приложению</w:t>
      </w:r>
      <w:r w:rsidRPr="002049DD">
        <w:rPr>
          <w:bCs/>
          <w:sz w:val="28"/>
          <w:szCs w:val="28"/>
        </w:rPr>
        <w:t>.</w:t>
      </w:r>
    </w:p>
    <w:p w:rsidR="00DD064F" w:rsidRPr="002049DD" w:rsidRDefault="00DD064F" w:rsidP="00DD06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bCs/>
          <w:sz w:val="28"/>
          <w:szCs w:val="28"/>
        </w:rPr>
        <w:tab/>
        <w:t>2.</w:t>
      </w:r>
      <w:r w:rsidRPr="002049DD">
        <w:rPr>
          <w:sz w:val="28"/>
          <w:szCs w:val="28"/>
        </w:rPr>
        <w:t xml:space="preserve"> </w:t>
      </w:r>
      <w:r w:rsidRPr="002049DD">
        <w:rPr>
          <w:bCs/>
          <w:sz w:val="28"/>
          <w:szCs w:val="28"/>
        </w:rPr>
        <w:t xml:space="preserve">Контроль за исполнением настоящего постановления возложить на специалиста администрации 1 категории </w:t>
      </w:r>
      <w:r w:rsidR="00E96F8F">
        <w:rPr>
          <w:bCs/>
          <w:sz w:val="28"/>
          <w:szCs w:val="28"/>
        </w:rPr>
        <w:t>Ермолаеву Л.А.</w:t>
      </w:r>
    </w:p>
    <w:p w:rsidR="00DD064F" w:rsidRPr="00CC30D7" w:rsidRDefault="00DD064F" w:rsidP="00DD064F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9DD">
        <w:rPr>
          <w:bCs/>
          <w:sz w:val="28"/>
          <w:szCs w:val="28"/>
        </w:rPr>
        <w:t>3.</w:t>
      </w:r>
      <w:r w:rsidRPr="007A45CC">
        <w:rPr>
          <w:sz w:val="28"/>
          <w:szCs w:val="28"/>
        </w:rPr>
        <w:t xml:space="preserve"> </w:t>
      </w:r>
      <w:r w:rsidRPr="00CC30D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после </w:t>
      </w:r>
      <w:r w:rsidRPr="00CC30D7">
        <w:rPr>
          <w:sz w:val="28"/>
          <w:szCs w:val="28"/>
        </w:rPr>
        <w:t>дня его официального обнародования.</w:t>
      </w:r>
    </w:p>
    <w:p w:rsidR="00DD064F" w:rsidRPr="002049DD" w:rsidRDefault="00DD064F" w:rsidP="00DD06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D064F" w:rsidRPr="002049DD" w:rsidRDefault="00DD064F" w:rsidP="00DD064F">
      <w:pPr>
        <w:widowControl w:val="0"/>
        <w:tabs>
          <w:tab w:val="left" w:pos="426"/>
        </w:tabs>
        <w:rPr>
          <w:sz w:val="28"/>
          <w:szCs w:val="28"/>
        </w:rPr>
      </w:pPr>
    </w:p>
    <w:p w:rsidR="00DD064F" w:rsidRPr="007A45CC" w:rsidRDefault="00DD064F" w:rsidP="00DD064F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</w:t>
      </w:r>
      <w:r w:rsidR="00E96F8F">
        <w:rPr>
          <w:sz w:val="28"/>
          <w:szCs w:val="28"/>
        </w:rPr>
        <w:t xml:space="preserve">го </w:t>
      </w:r>
      <w:r w:rsidRPr="007A45CC">
        <w:rPr>
          <w:sz w:val="28"/>
          <w:szCs w:val="28"/>
        </w:rPr>
        <w:t xml:space="preserve">образования           </w:t>
      </w:r>
      <w:r w:rsidR="007114D7">
        <w:rPr>
          <w:sz w:val="28"/>
          <w:szCs w:val="28"/>
        </w:rPr>
        <w:t xml:space="preserve">                                        Е.В.Жукова</w:t>
      </w:r>
      <w:r w:rsidRPr="007A45CC">
        <w:rPr>
          <w:sz w:val="28"/>
          <w:szCs w:val="28"/>
        </w:rPr>
        <w:t xml:space="preserve">                                                           </w:t>
      </w:r>
      <w:r w:rsidR="00E96F8F">
        <w:rPr>
          <w:sz w:val="28"/>
          <w:szCs w:val="28"/>
        </w:rPr>
        <w:t xml:space="preserve">                 </w:t>
      </w:r>
    </w:p>
    <w:p w:rsidR="00DD064F" w:rsidRPr="002049DD" w:rsidRDefault="00DD064F" w:rsidP="00DD064F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DD064F" w:rsidRPr="002049DD" w:rsidRDefault="00DD064F" w:rsidP="00DD064F">
      <w:pPr>
        <w:jc w:val="both"/>
        <w:rPr>
          <w:sz w:val="28"/>
          <w:szCs w:val="28"/>
        </w:rPr>
      </w:pPr>
    </w:p>
    <w:p w:rsidR="00DD064F" w:rsidRDefault="00DD064F" w:rsidP="00DD064F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DD064F" w:rsidRDefault="00DD064F" w:rsidP="00DD064F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DD064F" w:rsidRPr="007A45CC" w:rsidRDefault="00DD064F" w:rsidP="00DD064F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DD064F" w:rsidRDefault="00DD064F" w:rsidP="00DD06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DD064F" w:rsidRDefault="00DD064F" w:rsidP="00DD06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64F" w:rsidRDefault="00DD064F" w:rsidP="00DD06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64F" w:rsidRDefault="00DD064F" w:rsidP="00DD06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64F" w:rsidRDefault="00DD064F" w:rsidP="00DD06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64F" w:rsidRDefault="00DD064F" w:rsidP="00DD06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64F" w:rsidRDefault="00DD064F" w:rsidP="00DD06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64F" w:rsidRDefault="00DD064F" w:rsidP="00DD064F">
      <w:pPr>
        <w:widowControl w:val="0"/>
        <w:autoSpaceDE w:val="0"/>
        <w:autoSpaceDN w:val="0"/>
        <w:adjustRightInd w:val="0"/>
        <w:jc w:val="both"/>
      </w:pPr>
    </w:p>
    <w:p w:rsidR="007114D7" w:rsidRDefault="007114D7" w:rsidP="00DD064F">
      <w:pPr>
        <w:widowControl w:val="0"/>
        <w:autoSpaceDE w:val="0"/>
        <w:autoSpaceDN w:val="0"/>
        <w:adjustRightInd w:val="0"/>
        <w:jc w:val="both"/>
      </w:pPr>
    </w:p>
    <w:p w:rsidR="007114D7" w:rsidRDefault="007114D7" w:rsidP="00DD064F">
      <w:pPr>
        <w:widowControl w:val="0"/>
        <w:autoSpaceDE w:val="0"/>
        <w:autoSpaceDN w:val="0"/>
        <w:adjustRightInd w:val="0"/>
        <w:jc w:val="both"/>
      </w:pPr>
    </w:p>
    <w:p w:rsidR="007114D7" w:rsidRDefault="007114D7" w:rsidP="00DD064F">
      <w:pPr>
        <w:widowControl w:val="0"/>
        <w:autoSpaceDE w:val="0"/>
        <w:autoSpaceDN w:val="0"/>
        <w:adjustRightInd w:val="0"/>
        <w:jc w:val="both"/>
      </w:pPr>
    </w:p>
    <w:p w:rsidR="00DD064F" w:rsidRDefault="00DD064F" w:rsidP="00DD064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</w:t>
      </w:r>
      <w:r w:rsidRPr="002049DD">
        <w:rPr>
          <w:sz w:val="28"/>
          <w:szCs w:val="28"/>
        </w:rPr>
        <w:t xml:space="preserve">Приложение  </w:t>
      </w:r>
    </w:p>
    <w:p w:rsidR="00DD064F" w:rsidRDefault="00DD064F" w:rsidP="00DD064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049DD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DD064F" w:rsidRPr="002049DD" w:rsidRDefault="00DD064F" w:rsidP="00DD064F">
      <w:pPr>
        <w:autoSpaceDE w:val="0"/>
        <w:autoSpaceDN w:val="0"/>
        <w:adjustRightInd w:val="0"/>
        <w:ind w:left="6372" w:firstLine="432"/>
        <w:jc w:val="right"/>
        <w:rPr>
          <w:sz w:val="28"/>
          <w:szCs w:val="28"/>
        </w:rPr>
      </w:pPr>
      <w:r w:rsidRPr="002049DD">
        <w:rPr>
          <w:sz w:val="28"/>
          <w:szCs w:val="28"/>
        </w:rPr>
        <w:t xml:space="preserve">от </w:t>
      </w:r>
      <w:r w:rsidR="007114D7">
        <w:rPr>
          <w:sz w:val="28"/>
          <w:szCs w:val="28"/>
        </w:rPr>
        <w:t>29</w:t>
      </w:r>
      <w:r w:rsidRPr="002049DD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Pr="002049D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049DD">
        <w:rPr>
          <w:sz w:val="28"/>
          <w:szCs w:val="28"/>
        </w:rPr>
        <w:t xml:space="preserve"> №</w:t>
      </w:r>
      <w:r w:rsidR="007114D7">
        <w:rPr>
          <w:sz w:val="28"/>
          <w:szCs w:val="28"/>
        </w:rPr>
        <w:t xml:space="preserve"> 48</w:t>
      </w:r>
      <w:r>
        <w:rPr>
          <w:sz w:val="28"/>
          <w:szCs w:val="28"/>
        </w:rPr>
        <w:t>-п</w:t>
      </w:r>
    </w:p>
    <w:p w:rsidR="00DD064F" w:rsidRDefault="00DD064F" w:rsidP="00DD064F">
      <w:pPr>
        <w:autoSpaceDE w:val="0"/>
        <w:autoSpaceDN w:val="0"/>
        <w:adjustRightInd w:val="0"/>
        <w:jc w:val="right"/>
      </w:pPr>
    </w:p>
    <w:p w:rsidR="00DD064F" w:rsidRDefault="00DD064F" w:rsidP="00DD064F">
      <w:pPr>
        <w:autoSpaceDE w:val="0"/>
        <w:autoSpaceDN w:val="0"/>
        <w:adjustRightInd w:val="0"/>
        <w:jc w:val="center"/>
      </w:pPr>
    </w:p>
    <w:p w:rsidR="00DD064F" w:rsidRPr="002049DD" w:rsidRDefault="00DD064F" w:rsidP="00DD064F">
      <w:pPr>
        <w:jc w:val="center"/>
        <w:rPr>
          <w:sz w:val="28"/>
          <w:szCs w:val="28"/>
        </w:rPr>
      </w:pPr>
      <w:r w:rsidRPr="002049DD">
        <w:rPr>
          <w:sz w:val="28"/>
          <w:szCs w:val="28"/>
        </w:rPr>
        <w:t xml:space="preserve">Технологическая схема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23404">
        <w:rPr>
          <w:sz w:val="28"/>
          <w:szCs w:val="28"/>
        </w:rPr>
        <w:t xml:space="preserve">«Выдача разрешения на </w:t>
      </w:r>
      <w:r>
        <w:rPr>
          <w:sz w:val="28"/>
          <w:szCs w:val="28"/>
        </w:rPr>
        <w:t>условно</w:t>
      </w:r>
      <w:r w:rsidRPr="00523404">
        <w:rPr>
          <w:sz w:val="28"/>
          <w:szCs w:val="28"/>
        </w:rPr>
        <w:t xml:space="preserve"> разрешенн</w:t>
      </w:r>
      <w:r>
        <w:rPr>
          <w:sz w:val="28"/>
          <w:szCs w:val="28"/>
        </w:rPr>
        <w:t>ый вид использования земельного участка или</w:t>
      </w:r>
      <w:r w:rsidRPr="0052340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523404">
        <w:rPr>
          <w:sz w:val="28"/>
          <w:szCs w:val="28"/>
        </w:rPr>
        <w:t xml:space="preserve"> капитального строительства»</w:t>
      </w:r>
    </w:p>
    <w:p w:rsidR="00DD064F" w:rsidRPr="002049DD" w:rsidRDefault="00DD064F" w:rsidP="00DD06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064F" w:rsidRPr="002049DD" w:rsidRDefault="00DD064F" w:rsidP="00DD06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1. «</w:t>
      </w:r>
      <w:r w:rsidRPr="002049DD">
        <w:rPr>
          <w:sz w:val="28"/>
          <w:szCs w:val="28"/>
        </w:rPr>
        <w:t>Общие сведения о государственной</w:t>
      </w:r>
    </w:p>
    <w:p w:rsidR="00DD064F" w:rsidRPr="002049DD" w:rsidRDefault="00DD064F" w:rsidP="00DD06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49DD">
        <w:rPr>
          <w:sz w:val="28"/>
          <w:szCs w:val="28"/>
          <w:u w:val="single"/>
        </w:rPr>
        <w:t>(муниципальной)</w:t>
      </w:r>
      <w:r>
        <w:rPr>
          <w:sz w:val="28"/>
          <w:szCs w:val="28"/>
        </w:rPr>
        <w:t xml:space="preserve"> услуге»</w:t>
      </w:r>
    </w:p>
    <w:p w:rsidR="00DD064F" w:rsidRPr="00D70623" w:rsidRDefault="00DD064F" w:rsidP="00DD064F">
      <w:pPr>
        <w:autoSpaceDE w:val="0"/>
        <w:autoSpaceDN w:val="0"/>
        <w:adjustRightInd w:val="0"/>
        <w:jc w:val="both"/>
      </w:pPr>
    </w:p>
    <w:tbl>
      <w:tblPr>
        <w:tblStyle w:val="a7"/>
        <w:tblW w:w="0" w:type="auto"/>
        <w:tblLayout w:type="fixed"/>
        <w:tblLook w:val="0000"/>
      </w:tblPr>
      <w:tblGrid>
        <w:gridCol w:w="586"/>
        <w:gridCol w:w="3304"/>
        <w:gridCol w:w="5426"/>
      </w:tblGrid>
      <w:tr w:rsidR="00DD064F" w:rsidRPr="00D70623" w:rsidTr="00DD064F">
        <w:trPr>
          <w:trHeight w:val="20"/>
        </w:trPr>
        <w:tc>
          <w:tcPr>
            <w:tcW w:w="586" w:type="dxa"/>
          </w:tcPr>
          <w:p w:rsidR="00DD064F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п/п</w:t>
            </w:r>
          </w:p>
        </w:tc>
        <w:tc>
          <w:tcPr>
            <w:tcW w:w="3304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Параметр</w:t>
            </w:r>
          </w:p>
        </w:tc>
        <w:tc>
          <w:tcPr>
            <w:tcW w:w="542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Значение параметра/состояние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42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</w:tcPr>
          <w:p w:rsidR="00DD064F" w:rsidRPr="00303D98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D98">
              <w:rPr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DD064F" w:rsidRPr="00303D98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D98">
              <w:rPr>
                <w:sz w:val="24"/>
                <w:szCs w:val="24"/>
              </w:rPr>
              <w:t>Номер  услуги в федеральном реестре</w:t>
            </w:r>
          </w:p>
        </w:tc>
        <w:tc>
          <w:tcPr>
            <w:tcW w:w="5426" w:type="dxa"/>
          </w:tcPr>
          <w:p w:rsidR="00DD064F" w:rsidRPr="00AD188C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88C">
              <w:rPr>
                <w:sz w:val="24"/>
                <w:szCs w:val="24"/>
              </w:rPr>
              <w:t>5600000000165005511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426" w:type="dxa"/>
          </w:tcPr>
          <w:p w:rsidR="00DD064F" w:rsidRPr="00AD188C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88C">
              <w:rPr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42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88C">
              <w:rPr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DD064F" w:rsidRPr="0075190B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90B">
              <w:rPr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426" w:type="dxa"/>
          </w:tcPr>
          <w:p w:rsidR="00DD064F" w:rsidRPr="00AD188C" w:rsidRDefault="00DD064F" w:rsidP="00DD064F">
            <w:pPr>
              <w:autoSpaceDE w:val="0"/>
              <w:autoSpaceDN w:val="0"/>
              <w:adjustRightInd w:val="0"/>
              <w:ind w:firstLine="31"/>
              <w:jc w:val="center"/>
              <w:rPr>
                <w:sz w:val="24"/>
                <w:szCs w:val="24"/>
              </w:rPr>
            </w:pPr>
            <w:r w:rsidRPr="00AD188C">
              <w:rPr>
                <w:bCs/>
                <w:sz w:val="24"/>
                <w:szCs w:val="24"/>
              </w:rPr>
              <w:t>утвержден комиссией 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Перечень "подуслуг"</w:t>
            </w:r>
          </w:p>
        </w:tc>
        <w:tc>
          <w:tcPr>
            <w:tcW w:w="542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  <w:vMerge w:val="restart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7.</w:t>
            </w:r>
          </w:p>
        </w:tc>
        <w:tc>
          <w:tcPr>
            <w:tcW w:w="3304" w:type="dxa"/>
            <w:vMerge w:val="restart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42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терминальные устройства в МФЦ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DD064F" w:rsidRPr="00925A11" w:rsidRDefault="00DD064F" w:rsidP="00DD064F">
            <w:pPr>
              <w:jc w:val="center"/>
              <w:rPr>
                <w:color w:val="000000"/>
                <w:sz w:val="24"/>
                <w:szCs w:val="24"/>
              </w:rPr>
            </w:pPr>
            <w:r w:rsidRPr="00925A11">
              <w:rPr>
                <w:color w:val="000000"/>
                <w:sz w:val="24"/>
                <w:szCs w:val="24"/>
              </w:rPr>
              <w:t>терминальные устройства в органе местного самоуправления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25A11">
              <w:rPr>
                <w:sz w:val="24"/>
                <w:szCs w:val="24"/>
              </w:rPr>
              <w:t>диный портал государственных услуг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D064F" w:rsidRPr="00D70623" w:rsidTr="00DD064F">
        <w:trPr>
          <w:trHeight w:val="20"/>
        </w:trPr>
        <w:tc>
          <w:tcPr>
            <w:tcW w:w="586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DD064F" w:rsidRPr="00D70623" w:rsidRDefault="00DD064F" w:rsidP="00DD0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официальный сайт органа местного самоуправления</w:t>
            </w:r>
          </w:p>
        </w:tc>
      </w:tr>
    </w:tbl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  <w:sectPr w:rsidR="00DD064F" w:rsidSect="00780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Pr="00D70623" w:rsidRDefault="00DD064F" w:rsidP="00DD064F">
      <w:pPr>
        <w:autoSpaceDE w:val="0"/>
        <w:autoSpaceDN w:val="0"/>
        <w:adjustRightInd w:val="0"/>
        <w:jc w:val="center"/>
        <w:outlineLvl w:val="0"/>
      </w:pPr>
      <w:r w:rsidRPr="00D70623">
        <w:t xml:space="preserve">Раздел 2. </w:t>
      </w:r>
      <w:r>
        <w:t>«</w:t>
      </w:r>
      <w:r w:rsidRPr="00D70623">
        <w:t xml:space="preserve">Общие сведения о </w:t>
      </w:r>
      <w:r>
        <w:t>«</w:t>
      </w:r>
      <w:r w:rsidRPr="00D70623">
        <w:t>подуслугах</w:t>
      </w:r>
      <w:r>
        <w:t>»»</w:t>
      </w:r>
    </w:p>
    <w:p w:rsidR="00DD064F" w:rsidRPr="00D70623" w:rsidRDefault="00DD064F" w:rsidP="00DD064F">
      <w:pPr>
        <w:autoSpaceDE w:val="0"/>
        <w:autoSpaceDN w:val="0"/>
        <w:adjustRightInd w:val="0"/>
        <w:jc w:val="both"/>
      </w:pPr>
    </w:p>
    <w:tbl>
      <w:tblPr>
        <w:tblStyle w:val="a7"/>
        <w:tblW w:w="14742" w:type="dxa"/>
        <w:tblLayout w:type="fixed"/>
        <w:tblLook w:val="0000"/>
      </w:tblPr>
      <w:tblGrid>
        <w:gridCol w:w="993"/>
        <w:gridCol w:w="1134"/>
        <w:gridCol w:w="1842"/>
        <w:gridCol w:w="3544"/>
        <w:gridCol w:w="709"/>
        <w:gridCol w:w="709"/>
        <w:gridCol w:w="850"/>
        <w:gridCol w:w="1134"/>
        <w:gridCol w:w="851"/>
        <w:gridCol w:w="1559"/>
        <w:gridCol w:w="1417"/>
      </w:tblGrid>
      <w:tr w:rsidR="00DD064F" w:rsidRPr="00DD064F" w:rsidTr="00DD064F">
        <w:trPr>
          <w:trHeight w:val="443"/>
        </w:trPr>
        <w:tc>
          <w:tcPr>
            <w:tcW w:w="2127" w:type="dxa"/>
            <w:gridSpan w:val="2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Основания отказа в предоставлении "подуслуги"</w:t>
            </w:r>
          </w:p>
        </w:tc>
        <w:tc>
          <w:tcPr>
            <w:tcW w:w="709" w:type="dxa"/>
            <w:vMerge w:val="restart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Основания приостановления предоставления "подуслуги"</w:t>
            </w:r>
          </w:p>
        </w:tc>
        <w:tc>
          <w:tcPr>
            <w:tcW w:w="709" w:type="dxa"/>
            <w:vMerge w:val="restart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Срок приостановления предоставления "подуслуги"</w:t>
            </w:r>
          </w:p>
        </w:tc>
        <w:tc>
          <w:tcPr>
            <w:tcW w:w="2835" w:type="dxa"/>
            <w:gridSpan w:val="3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Плата за предоставление "подуслуги"</w:t>
            </w:r>
          </w:p>
        </w:tc>
        <w:tc>
          <w:tcPr>
            <w:tcW w:w="1559" w:type="dxa"/>
            <w:vMerge w:val="restart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Способ получения результата "подуслуги"</w:t>
            </w:r>
          </w:p>
        </w:tc>
      </w:tr>
      <w:tr w:rsidR="00DD064F" w:rsidRPr="00DD064F" w:rsidTr="00DD064F">
        <w:trPr>
          <w:trHeight w:val="2072"/>
        </w:trPr>
        <w:tc>
          <w:tcPr>
            <w:tcW w:w="993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42" w:type="dxa"/>
            <w:vMerge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D064F" w:rsidRPr="00DD064F" w:rsidTr="00DD064F">
        <w:tc>
          <w:tcPr>
            <w:tcW w:w="993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11</w:t>
            </w:r>
          </w:p>
        </w:tc>
      </w:tr>
      <w:tr w:rsidR="00DD064F" w:rsidRPr="00DD064F" w:rsidTr="00DD064F">
        <w:tc>
          <w:tcPr>
            <w:tcW w:w="14742" w:type="dxa"/>
            <w:gridSpan w:val="11"/>
          </w:tcPr>
          <w:p w:rsidR="00DD064F" w:rsidRPr="00DD064F" w:rsidRDefault="00DD064F" w:rsidP="00DD064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1. 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064F" w:rsidRPr="00DD064F" w:rsidTr="00DD064F">
        <w:trPr>
          <w:trHeight w:val="739"/>
        </w:trPr>
        <w:tc>
          <w:tcPr>
            <w:tcW w:w="993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48 дней со дня регистрации заявления о предоставлении муниципальной услуги органом местного самоуправления</w:t>
            </w:r>
          </w:p>
        </w:tc>
        <w:tc>
          <w:tcPr>
            <w:tcW w:w="1134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48 дней со дня регистрации заявления о предоставлении муниципальной услуги органом местного самоуправления</w:t>
            </w:r>
          </w:p>
        </w:tc>
        <w:tc>
          <w:tcPr>
            <w:tcW w:w="1842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1) обращение за муниципальной услугой, предоставление которой не предусматривается настоящим документом;</w:t>
            </w:r>
            <w:r w:rsidRPr="00DD064F">
              <w:rPr>
                <w:sz w:val="24"/>
                <w:szCs w:val="24"/>
              </w:rPr>
              <w:br/>
              <w:t>2) представление заявления, подписанного неуполномоченным лицом;</w:t>
            </w:r>
            <w:r w:rsidRPr="00DD064F">
              <w:rPr>
                <w:sz w:val="24"/>
                <w:szCs w:val="24"/>
              </w:rPr>
              <w:br/>
              <w:t>3) представленный заявителем пакет документов не соответствует установленным требованиям;</w:t>
            </w:r>
            <w:r w:rsidRPr="00DD064F">
              <w:rPr>
                <w:sz w:val="24"/>
                <w:szCs w:val="24"/>
              </w:rPr>
              <w:br/>
              <w:t>4) предоставление документов, содержащих незаверенные исправления, подчистки;</w:t>
            </w:r>
            <w:r w:rsidRPr="00DD064F">
              <w:rPr>
                <w:sz w:val="24"/>
                <w:szCs w:val="24"/>
              </w:rPr>
              <w:br/>
              <w:t>5) предоставление документов, текст которых не поддается прочтению</w:t>
            </w:r>
          </w:p>
        </w:tc>
        <w:tc>
          <w:tcPr>
            <w:tcW w:w="3544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      </w:r>
            <w:r w:rsidRPr="00DD064F">
              <w:rPr>
                <w:sz w:val="24"/>
                <w:szCs w:val="24"/>
              </w:rPr>
              <w:br/>
              <w:t>2) 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      </w:r>
            <w:r w:rsidRPr="00DD064F">
              <w:rPr>
                <w:sz w:val="24"/>
                <w:szCs w:val="24"/>
              </w:rPr>
              <w:br/>
              <w:t>3)  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                                                                                                                                         4)  наличие судебных актов, препятствующих предоставлению муниципальной услуги</w:t>
            </w:r>
          </w:p>
        </w:tc>
        <w:tc>
          <w:tcPr>
            <w:tcW w:w="709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1) личное обращения в орган, предоставляющий услугу;</w:t>
            </w:r>
            <w:r w:rsidRPr="00DD064F">
              <w:rPr>
                <w:sz w:val="24"/>
                <w:szCs w:val="24"/>
              </w:rPr>
              <w:br/>
              <w:t xml:space="preserve"> 2) почтовая связь; </w:t>
            </w:r>
          </w:p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3) единый Портал государственных услуг;</w:t>
            </w:r>
            <w:r w:rsidRPr="00DD064F">
              <w:rPr>
                <w:sz w:val="24"/>
                <w:szCs w:val="24"/>
              </w:rPr>
              <w:br/>
              <w:t xml:space="preserve"> 4) личное обращение в МФЦ</w:t>
            </w:r>
          </w:p>
        </w:tc>
        <w:tc>
          <w:tcPr>
            <w:tcW w:w="1417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  <w:r w:rsidRPr="00DD064F">
              <w:rPr>
                <w:sz w:val="24"/>
                <w:szCs w:val="24"/>
              </w:rPr>
              <w:br/>
              <w:t>2) на Едином портале государственных услуг в виде электронного документа;</w:t>
            </w:r>
            <w:r w:rsidRPr="00DD064F">
              <w:rPr>
                <w:sz w:val="24"/>
                <w:szCs w:val="24"/>
              </w:rPr>
              <w:br/>
              <w:t>3) почтовая связь;</w:t>
            </w:r>
            <w:r w:rsidRPr="00DD064F">
              <w:rPr>
                <w:sz w:val="24"/>
                <w:szCs w:val="24"/>
              </w:rPr>
              <w:br/>
              <w:t>4) в органе, предоставляющем услугу, на бумажном носителете</w:t>
            </w:r>
          </w:p>
        </w:tc>
      </w:tr>
    </w:tbl>
    <w:p w:rsidR="00DD064F" w:rsidRPr="0099589E" w:rsidRDefault="00DD064F" w:rsidP="00DD064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Pr="00D70623" w:rsidRDefault="00DD064F" w:rsidP="00DD064F">
      <w:pPr>
        <w:autoSpaceDE w:val="0"/>
        <w:autoSpaceDN w:val="0"/>
        <w:adjustRightInd w:val="0"/>
        <w:jc w:val="center"/>
        <w:outlineLvl w:val="0"/>
      </w:pPr>
      <w:r w:rsidRPr="00D70623">
        <w:t xml:space="preserve">Раздел 3. </w:t>
      </w:r>
      <w:r>
        <w:t>«</w:t>
      </w:r>
      <w:r w:rsidRPr="00D70623">
        <w:t xml:space="preserve">Сведения о заявителях </w:t>
      </w:r>
      <w:r>
        <w:t>«</w:t>
      </w:r>
      <w:r w:rsidRPr="00D70623">
        <w:t>подуслуги</w:t>
      </w:r>
      <w:r>
        <w:t>»»</w:t>
      </w:r>
    </w:p>
    <w:tbl>
      <w:tblPr>
        <w:tblStyle w:val="a7"/>
        <w:tblW w:w="15134" w:type="dxa"/>
        <w:tblLayout w:type="fixed"/>
        <w:tblLook w:val="0000"/>
      </w:tblPr>
      <w:tblGrid>
        <w:gridCol w:w="510"/>
        <w:gridCol w:w="2042"/>
        <w:gridCol w:w="1417"/>
        <w:gridCol w:w="1701"/>
        <w:gridCol w:w="1101"/>
        <w:gridCol w:w="1559"/>
        <w:gridCol w:w="1701"/>
        <w:gridCol w:w="5103"/>
      </w:tblGrid>
      <w:tr w:rsidR="00DD064F" w:rsidRPr="00DD064F" w:rsidTr="00DD064F">
        <w:tc>
          <w:tcPr>
            <w:tcW w:w="510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N п/п</w:t>
            </w:r>
          </w:p>
        </w:tc>
        <w:tc>
          <w:tcPr>
            <w:tcW w:w="2042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Категории лиц, имеющих право на получение "подуслуги"</w:t>
            </w:r>
          </w:p>
        </w:tc>
        <w:tc>
          <w:tcPr>
            <w:tcW w:w="1417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170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10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59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103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D064F" w:rsidRPr="00DD064F" w:rsidTr="00DD064F">
        <w:trPr>
          <w:trHeight w:val="232"/>
        </w:trPr>
        <w:tc>
          <w:tcPr>
            <w:tcW w:w="510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8</w:t>
            </w:r>
          </w:p>
        </w:tc>
      </w:tr>
      <w:tr w:rsidR="00DD064F" w:rsidRPr="00DD064F" w:rsidTr="00DD064F">
        <w:tc>
          <w:tcPr>
            <w:tcW w:w="15134" w:type="dxa"/>
            <w:gridSpan w:val="8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1. 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064F" w:rsidRPr="00DD064F" w:rsidTr="00DD064F">
        <w:trPr>
          <w:trHeight w:val="741"/>
        </w:trPr>
        <w:tc>
          <w:tcPr>
            <w:tcW w:w="510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физическое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На бланке государственного образца, паспорт гр. РФ  соответствует требованиям постановления Правительства РФ от 08.07.1997 №828</w:t>
            </w:r>
          </w:p>
        </w:tc>
        <w:tc>
          <w:tcPr>
            <w:tcW w:w="1101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Физические лица, имеющие доверенность, подтверждающую полномочия на обращение за получением муниципальной услуги</w:t>
            </w:r>
          </w:p>
        </w:tc>
        <w:tc>
          <w:tcPr>
            <w:tcW w:w="1701" w:type="dxa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5103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Доверенность, подтверждающая полномочия на обращение за получением муниципальной услуги, оформленная в соответствии с законодательством РФ, должна содержать: фамилии, имена, отчества (при наличии) доверенного лица и доверителя, печать и подпись нотариуса</w:t>
            </w:r>
          </w:p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При направлении заявления и прилагаемых к нему документов в электронной форме через Портал:</w:t>
            </w:r>
            <w:r w:rsidRPr="00DD064F">
              <w:rPr>
                <w:sz w:val="24"/>
                <w:szCs w:val="24"/>
              </w:rPr>
              <w:br/>
              <w:t xml:space="preserve">1) Заявление, направляемое  от физического лица, должно быть заполнено в форме, представленной на Портале. </w:t>
            </w:r>
          </w:p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2) При обращении доверенного лица доверенность, подтверждающая правомочие на обращение за получением муниципальной услуги,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</w:t>
            </w:r>
          </w:p>
        </w:tc>
      </w:tr>
      <w:tr w:rsidR="00DD064F" w:rsidRPr="00DD064F" w:rsidTr="00DD064F">
        <w:trPr>
          <w:trHeight w:val="2894"/>
        </w:trPr>
        <w:tc>
          <w:tcPr>
            <w:tcW w:w="510" w:type="dxa"/>
            <w:vMerge w:val="restart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vMerge w:val="restart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  <w:vMerge w:val="restart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1) документ, удостоверяющий личность руководителя (управляющего) юридического лица;</w:t>
            </w:r>
            <w:r w:rsidRPr="00DD064F">
              <w:rPr>
                <w:sz w:val="24"/>
                <w:szCs w:val="24"/>
              </w:rPr>
              <w:br/>
              <w:t>2) выписка из ЕГРЮЛ или 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</w:t>
            </w:r>
          </w:p>
        </w:tc>
        <w:tc>
          <w:tcPr>
            <w:tcW w:w="1701" w:type="dxa"/>
            <w:vMerge w:val="restart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Выписка из ЕГРЮЛ должна быть действующей (30 дней с момента выдачи) и не сокращенной (в ней должны отражаться сведения документа, удостоверяющего личность руководителя/управляющего)</w:t>
            </w:r>
            <w:r w:rsidRPr="00DD064F">
              <w:rPr>
                <w:sz w:val="24"/>
                <w:szCs w:val="24"/>
              </w:rPr>
              <w:br/>
              <w:t>Протокол или решение предъявлятеся в случае, если в юридическом лице избран новый руководитель, но об этом обстоятельстве еще не уведомлен налоговый орган (не внесена информация в ЕГРЮЛ)</w:t>
            </w:r>
          </w:p>
        </w:tc>
        <w:tc>
          <w:tcPr>
            <w:tcW w:w="1101" w:type="dxa"/>
            <w:vMerge w:val="restart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Физические лица, обладающие правом действовать без доверенности</w:t>
            </w:r>
          </w:p>
        </w:tc>
        <w:tc>
          <w:tcPr>
            <w:tcW w:w="1701" w:type="dxa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5103" w:type="dxa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Копия должна быть заверена надлежащим образом</w:t>
            </w:r>
          </w:p>
        </w:tc>
      </w:tr>
      <w:tr w:rsidR="00DD064F" w:rsidRPr="00DD064F" w:rsidTr="00DD064F">
        <w:trPr>
          <w:trHeight w:val="1977"/>
        </w:trPr>
        <w:tc>
          <w:tcPr>
            <w:tcW w:w="510" w:type="dxa"/>
            <w:vMerge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Физические лица, имеющие доверенность на право обращения за предоставлением муниципальной услуги</w:t>
            </w:r>
          </w:p>
        </w:tc>
        <w:tc>
          <w:tcPr>
            <w:tcW w:w="1701" w:type="dxa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5103" w:type="dxa"/>
          </w:tcPr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Оформлена в соответствии с законодательством РФ, заверена печатью заявителя и подписана руководителем заявителя или уполномоченным этим руководителем лицом</w:t>
            </w:r>
          </w:p>
          <w:p w:rsidR="00DD064F" w:rsidRPr="00DD064F" w:rsidRDefault="00DD064F" w:rsidP="00DD064F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При направлении заявления и прилагаемых к нему документов в электронной форме через Портал:</w:t>
            </w:r>
            <w:r w:rsidRPr="00DD064F">
              <w:rPr>
                <w:sz w:val="24"/>
                <w:szCs w:val="24"/>
              </w:rPr>
              <w:br/>
              <w:t xml:space="preserve">1) Заявление, направляемое  от физического лица, юридического лица либо индивидуального предпринимателя, должно быть заполнено в форме, представленной на Портале. </w:t>
            </w:r>
            <w:r w:rsidRPr="00DD064F">
              <w:rPr>
                <w:sz w:val="24"/>
                <w:szCs w:val="24"/>
              </w:rPr>
              <w:br/>
              <w:t xml:space="preserve">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</w:t>
            </w:r>
          </w:p>
        </w:tc>
      </w:tr>
    </w:tbl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Pr="00D70623" w:rsidRDefault="00DD064F" w:rsidP="00DD064F">
      <w:pPr>
        <w:autoSpaceDE w:val="0"/>
        <w:autoSpaceDN w:val="0"/>
        <w:adjustRightInd w:val="0"/>
        <w:jc w:val="center"/>
        <w:outlineLvl w:val="0"/>
      </w:pPr>
      <w:r>
        <w:t>Раздел 4. «</w:t>
      </w:r>
      <w:r w:rsidRPr="00D70623">
        <w:t>Документы, предоставляемые заявителем</w:t>
      </w:r>
      <w:r>
        <w:t xml:space="preserve"> для получения «подуслуги»»</w:t>
      </w:r>
    </w:p>
    <w:tbl>
      <w:tblPr>
        <w:tblStyle w:val="a7"/>
        <w:tblW w:w="15276" w:type="dxa"/>
        <w:tblLayout w:type="fixed"/>
        <w:tblLook w:val="0400"/>
      </w:tblPr>
      <w:tblGrid>
        <w:gridCol w:w="562"/>
        <w:gridCol w:w="1139"/>
        <w:gridCol w:w="2835"/>
        <w:gridCol w:w="1384"/>
        <w:gridCol w:w="851"/>
        <w:gridCol w:w="6520"/>
        <w:gridCol w:w="1134"/>
        <w:gridCol w:w="851"/>
      </w:tblGrid>
      <w:tr w:rsidR="00DD064F" w:rsidRPr="00DD064F" w:rsidTr="00205696">
        <w:tc>
          <w:tcPr>
            <w:tcW w:w="562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N п/п</w:t>
            </w:r>
          </w:p>
        </w:tc>
        <w:tc>
          <w:tcPr>
            <w:tcW w:w="1139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1384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85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6520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Форма (шаблон) документа</w:t>
            </w:r>
          </w:p>
        </w:tc>
        <w:tc>
          <w:tcPr>
            <w:tcW w:w="85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DD064F" w:rsidRPr="00DD064F" w:rsidTr="00205696">
        <w:tc>
          <w:tcPr>
            <w:tcW w:w="562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8</w:t>
            </w:r>
          </w:p>
        </w:tc>
      </w:tr>
      <w:tr w:rsidR="00DD064F" w:rsidRPr="00DD064F" w:rsidTr="00205696">
        <w:tc>
          <w:tcPr>
            <w:tcW w:w="15276" w:type="dxa"/>
            <w:gridSpan w:val="8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1. 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064F" w:rsidRPr="00DD064F" w:rsidTr="00205696">
        <w:trPr>
          <w:trHeight w:val="1212"/>
        </w:trPr>
        <w:tc>
          <w:tcPr>
            <w:tcW w:w="562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</w:tcPr>
          <w:p w:rsidR="00DD064F" w:rsidRPr="00DD064F" w:rsidRDefault="00DD064F" w:rsidP="00316DBD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1) заявление по форме</w:t>
            </w:r>
          </w:p>
        </w:tc>
        <w:tc>
          <w:tcPr>
            <w:tcW w:w="1384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1 экземпляр, подлинник, без возврата</w:t>
            </w:r>
          </w:p>
        </w:tc>
        <w:tc>
          <w:tcPr>
            <w:tcW w:w="851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520" w:type="dxa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по форме, с подписью и печатью (при наличии) заявителя</w:t>
            </w:r>
          </w:p>
        </w:tc>
        <w:tc>
          <w:tcPr>
            <w:tcW w:w="1134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приложение 1  к административному регламенту</w:t>
            </w:r>
          </w:p>
        </w:tc>
        <w:tc>
          <w:tcPr>
            <w:tcW w:w="851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064F" w:rsidRPr="00DD064F" w:rsidTr="00205696">
        <w:trPr>
          <w:trHeight w:val="29519"/>
        </w:trPr>
        <w:tc>
          <w:tcPr>
            <w:tcW w:w="562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2) паспорт (не требуется в случае, если представление документов осуществляется в электронном виде);</w:t>
            </w:r>
          </w:p>
        </w:tc>
        <w:tc>
          <w:tcPr>
            <w:tcW w:w="1384" w:type="dxa"/>
          </w:tcPr>
          <w:p w:rsidR="00DD064F" w:rsidRPr="00DD064F" w:rsidRDefault="00DD064F" w:rsidP="00316DBD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 экземпляр, подлинник или заверенная копия</w:t>
            </w:r>
          </w:p>
        </w:tc>
        <w:tc>
          <w:tcPr>
            <w:tcW w:w="851" w:type="dxa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520" w:type="dxa"/>
            <w:vMerge w:val="restart"/>
          </w:tcPr>
          <w:p w:rsidR="00DD064F" w:rsidRPr="00DD064F" w:rsidRDefault="00DD064F" w:rsidP="00205696">
            <w:pPr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При направлении заявления и прилагаемых к нему документов посредством личного обращения,</w:t>
            </w:r>
            <w:r w:rsidR="00205696">
              <w:rPr>
                <w:sz w:val="24"/>
                <w:szCs w:val="24"/>
              </w:rPr>
              <w:t xml:space="preserve"> почтовым отправлением: </w:t>
            </w:r>
            <w:r w:rsidRPr="00DD064F">
              <w:rPr>
                <w:sz w:val="24"/>
                <w:szCs w:val="24"/>
              </w:rPr>
      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ее выдачи и делается отметка о том, что подлинный документ находится в данной организации. 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      </w:r>
            <w:r w:rsidR="00205696">
              <w:rPr>
                <w:sz w:val="24"/>
                <w:szCs w:val="24"/>
              </w:rPr>
              <w:t xml:space="preserve"> </w:t>
            </w:r>
            <w:r w:rsidRPr="00DD064F">
              <w:rPr>
                <w:sz w:val="24"/>
                <w:szCs w:val="24"/>
              </w:rPr>
      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</w:t>
            </w:r>
            <w:r w:rsidR="00205696">
              <w:rPr>
                <w:sz w:val="24"/>
                <w:szCs w:val="24"/>
              </w:rPr>
              <w:t xml:space="preserve">раничной копии документа. </w:t>
            </w:r>
            <w:r w:rsidRPr="00DD064F">
              <w:rPr>
                <w:sz w:val="24"/>
                <w:szCs w:val="24"/>
              </w:rPr>
      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</w:t>
            </w:r>
            <w:r w:rsidRPr="00DD064F">
              <w:rPr>
                <w:sz w:val="24"/>
                <w:szCs w:val="24"/>
              </w:rPr>
              <w:br/>
              <w:t xml:space="preserve">Прилагаемые к заявлению электронные документы представляются в одном из следующих форматов: </w:t>
            </w:r>
            <w:r w:rsidRPr="00DD064F">
              <w:rPr>
                <w:sz w:val="24"/>
                <w:szCs w:val="24"/>
              </w:rPr>
              <w:br/>
              <w:t>doc, docx, rtf, pdf (документы, указанные в пунктах 19 – 26, кроме материалов проектной документации);</w:t>
            </w:r>
            <w:r w:rsidRPr="00DD064F">
              <w:rPr>
                <w:sz w:val="24"/>
                <w:szCs w:val="24"/>
              </w:rPr>
              <w:br/>
              <w:t>pdf (материалы проектной документации, указанные в подпункте 2 пункта 19);</w:t>
            </w:r>
            <w:r w:rsidR="00205696">
              <w:rPr>
                <w:sz w:val="24"/>
                <w:szCs w:val="24"/>
              </w:rPr>
              <w:t xml:space="preserve"> </w:t>
            </w:r>
            <w:r w:rsidRPr="00DD064F">
              <w:rPr>
                <w:sz w:val="24"/>
                <w:szCs w:val="24"/>
              </w:rPr>
      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      </w:r>
            <w:r w:rsidRPr="00DD064F">
              <w:rPr>
                <w:sz w:val="24"/>
                <w:szCs w:val="24"/>
              </w:rPr>
              <w:br/>
              <w:t xml:space="preserve">           2) В целях представления электронных документов сканирование документов на бумажном носителе осуществляется:</w:t>
            </w:r>
            <w:r w:rsidRPr="00DD064F">
              <w:rPr>
                <w:sz w:val="24"/>
                <w:szCs w:val="24"/>
              </w:rPr>
              <w:br/>
              <w:t xml:space="preserve">                 а) непосредственно с оригинала документа в масштабе 1:1 (не допускается сканирование с копий) с разрешением 300 dpi;</w:t>
            </w:r>
            <w:r w:rsidRPr="00DD064F">
              <w:rPr>
                <w:sz w:val="24"/>
                <w:szCs w:val="24"/>
              </w:rPr>
              <w:br/>
              <w:t xml:space="preserve">                б) в черно-белом режиме при отсутствии в документе графических изображений;</w:t>
            </w:r>
            <w:r w:rsidRPr="00DD064F">
              <w:rPr>
                <w:sz w:val="24"/>
                <w:szCs w:val="24"/>
              </w:rPr>
              <w:br/>
              <w:t xml:space="preserve">                в) в режиме полной цветопередачи при наличии в документе цветных графических изображений либо цветного текста;</w:t>
            </w:r>
            <w:r w:rsidRPr="00DD064F">
              <w:rPr>
                <w:sz w:val="24"/>
                <w:szCs w:val="24"/>
              </w:rPr>
              <w:br/>
              <w:t xml:space="preserve">                 г) в режиме "оттенки серого" при наличии в документе изображений, отличных от цветного изображения.</w:t>
            </w:r>
            <w:r w:rsidRPr="00DD064F">
              <w:rPr>
                <w:sz w:val="24"/>
                <w:szCs w:val="24"/>
              </w:rPr>
              <w:br/>
              <w:t xml:space="preserve">             3) Наименования электронных документов должны соответствовать наименованиям документов на бумажном носителе.</w:t>
            </w:r>
            <w:r w:rsidR="00205696">
              <w:rPr>
                <w:sz w:val="24"/>
                <w:szCs w:val="24"/>
              </w:rPr>
              <w:t xml:space="preserve"> </w:t>
            </w:r>
            <w:r w:rsidRPr="00DD064F">
              <w:rPr>
                <w:sz w:val="24"/>
                <w:szCs w:val="24"/>
              </w:rPr>
              <w:t xml:space="preserve">Заявление, направляемое  от физического лица, юридического лица либо индивидуального предпринимателя, должно быть заполнено в форме, представленной на Портале. </w:t>
            </w:r>
            <w:r w:rsidRPr="00DD064F">
              <w:rPr>
                <w:sz w:val="24"/>
                <w:szCs w:val="24"/>
              </w:rPr>
              <w:br/>
              <w:t xml:space="preserve">            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      </w:r>
          </w:p>
        </w:tc>
        <w:tc>
          <w:tcPr>
            <w:tcW w:w="1134" w:type="dxa"/>
            <w:vMerge w:val="restart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-</w:t>
            </w:r>
          </w:p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  <w:r w:rsidRPr="00DD064F">
              <w:rPr>
                <w:color w:val="000000"/>
                <w:sz w:val="24"/>
                <w:szCs w:val="24"/>
              </w:rPr>
              <w:t>-</w:t>
            </w:r>
          </w:p>
          <w:p w:rsidR="00DD064F" w:rsidRPr="00DD064F" w:rsidRDefault="00DD064F" w:rsidP="00316D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064F" w:rsidRPr="00DD064F" w:rsidTr="00205696">
        <w:trPr>
          <w:trHeight w:val="1946"/>
        </w:trPr>
        <w:tc>
          <w:tcPr>
            <w:tcW w:w="562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Документ, удостоверяющий права заявителя</w:t>
            </w:r>
          </w:p>
        </w:tc>
        <w:tc>
          <w:tcPr>
            <w:tcW w:w="2835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3) копия доверенности (в случае, если заявление подается представителем);</w:t>
            </w:r>
          </w:p>
        </w:tc>
        <w:tc>
          <w:tcPr>
            <w:tcW w:w="1384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1 экземпляр, подлинники или заверенные копии</w:t>
            </w:r>
          </w:p>
        </w:tc>
        <w:tc>
          <w:tcPr>
            <w:tcW w:w="851" w:type="dxa"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64F">
              <w:rPr>
                <w:sz w:val="24"/>
                <w:szCs w:val="24"/>
              </w:rPr>
              <w:t>нет</w:t>
            </w:r>
          </w:p>
        </w:tc>
        <w:tc>
          <w:tcPr>
            <w:tcW w:w="6520" w:type="dxa"/>
            <w:vMerge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D064F" w:rsidRPr="00DD064F" w:rsidRDefault="00DD064F" w:rsidP="00316D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Pr="00D70623" w:rsidRDefault="00DD064F" w:rsidP="00DD064F">
      <w:pPr>
        <w:autoSpaceDE w:val="0"/>
        <w:autoSpaceDN w:val="0"/>
        <w:adjustRightInd w:val="0"/>
        <w:jc w:val="center"/>
        <w:outlineLvl w:val="0"/>
      </w:pPr>
      <w:r>
        <w:br w:type="page"/>
      </w:r>
      <w:r w:rsidRPr="00D70623">
        <w:t xml:space="preserve">Раздел 5. </w:t>
      </w:r>
      <w:r>
        <w:t>«</w:t>
      </w:r>
      <w:r w:rsidRPr="00D70623">
        <w:t>Документы и сведения, получаемые посредством</w:t>
      </w:r>
    </w:p>
    <w:p w:rsidR="00DD064F" w:rsidRPr="00D70623" w:rsidRDefault="00DD064F" w:rsidP="00DD064F">
      <w:pPr>
        <w:autoSpaceDE w:val="0"/>
        <w:autoSpaceDN w:val="0"/>
        <w:adjustRightInd w:val="0"/>
        <w:jc w:val="center"/>
      </w:pPr>
      <w:r w:rsidRPr="00D70623">
        <w:t>межведомственного информационного взаимодействия</w:t>
      </w:r>
      <w:r>
        <w:t>»»</w:t>
      </w:r>
    </w:p>
    <w:p w:rsidR="00DD064F" w:rsidRPr="00D70623" w:rsidRDefault="00DD064F" w:rsidP="00DD064F">
      <w:pPr>
        <w:autoSpaceDE w:val="0"/>
        <w:autoSpaceDN w:val="0"/>
        <w:adjustRightInd w:val="0"/>
        <w:jc w:val="both"/>
      </w:pPr>
    </w:p>
    <w:tbl>
      <w:tblPr>
        <w:tblStyle w:val="a7"/>
        <w:tblW w:w="14886" w:type="dxa"/>
        <w:tblLayout w:type="fixed"/>
        <w:tblLook w:val="0000"/>
      </w:tblPr>
      <w:tblGrid>
        <w:gridCol w:w="851"/>
        <w:gridCol w:w="1843"/>
        <w:gridCol w:w="1134"/>
        <w:gridCol w:w="992"/>
        <w:gridCol w:w="992"/>
        <w:gridCol w:w="992"/>
        <w:gridCol w:w="1985"/>
        <w:gridCol w:w="5247"/>
        <w:gridCol w:w="850"/>
      </w:tblGrid>
      <w:tr w:rsidR="00DD064F" w:rsidRPr="00205696" w:rsidTr="00205696">
        <w:tc>
          <w:tcPr>
            <w:tcW w:w="85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134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98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24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850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D064F" w:rsidRPr="00205696" w:rsidTr="00205696">
        <w:tc>
          <w:tcPr>
            <w:tcW w:w="85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7</w:t>
            </w:r>
          </w:p>
        </w:tc>
        <w:tc>
          <w:tcPr>
            <w:tcW w:w="524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9</w:t>
            </w:r>
          </w:p>
        </w:tc>
      </w:tr>
      <w:tr w:rsidR="00DD064F" w:rsidRPr="00205696" w:rsidTr="00205696">
        <w:tc>
          <w:tcPr>
            <w:tcW w:w="14886" w:type="dxa"/>
            <w:gridSpan w:val="9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1. 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064F" w:rsidRPr="00205696" w:rsidTr="00205696">
        <w:tc>
          <w:tcPr>
            <w:tcW w:w="851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правоустанавливающие документы на земельный участок и на здание, сооружение, объект незавершенного строительства, расположенные на земельном участке</w:t>
            </w:r>
          </w:p>
        </w:tc>
        <w:tc>
          <w:tcPr>
            <w:tcW w:w="1134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Сведения, содержащиеся в правоустанавливающих документах на объект недвижимости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Росреестр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SID 0000135/Сервис предоставления услуг Росреестра в электронном виде</w:t>
            </w:r>
          </w:p>
        </w:tc>
        <w:tc>
          <w:tcPr>
            <w:tcW w:w="198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 xml:space="preserve">срок направления - в течение 3-х дней со дня получения заявления о предоставлении муниципальной услуги, </w:t>
            </w:r>
            <w:r w:rsidRPr="00205696">
              <w:rPr>
                <w:color w:val="000000"/>
                <w:sz w:val="24"/>
                <w:szCs w:val="24"/>
              </w:rPr>
              <w:br/>
              <w:t xml:space="preserve">срок ответа - в течении не более 5 рабочих дней со дня направления, </w:t>
            </w:r>
            <w:r w:rsidRPr="00205696">
              <w:rPr>
                <w:color w:val="000000"/>
                <w:sz w:val="24"/>
                <w:szCs w:val="24"/>
              </w:rPr>
              <w:br/>
              <w:t>срок приобщения к документам - в день получения ответа</w:t>
            </w:r>
          </w:p>
        </w:tc>
        <w:tc>
          <w:tcPr>
            <w:tcW w:w="524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форме запроса обязательные поля для заполнения:</w:t>
            </w:r>
            <w:r w:rsidRPr="00205696">
              <w:rPr>
                <w:color w:val="000000"/>
                <w:sz w:val="24"/>
                <w:szCs w:val="24"/>
              </w:rPr>
              <w:br/>
              <w:t>1) адресат - указывается наименование органа в распоряжении которого находятся запрашиваемые документы и (или) информация;</w:t>
            </w:r>
            <w:r w:rsidRPr="00205696">
              <w:rPr>
                <w:color w:val="000000"/>
                <w:sz w:val="24"/>
                <w:szCs w:val="24"/>
              </w:rPr>
              <w:br/>
              <w:t>2) наименование документа - информация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      </w:r>
            <w:r w:rsidRPr="00205696">
              <w:rPr>
                <w:color w:val="000000"/>
                <w:sz w:val="24"/>
                <w:szCs w:val="24"/>
              </w:rPr>
              <w:br/>
              <w:t>3) кадастровый номер земельного участка;</w:t>
            </w:r>
            <w:r w:rsidRPr="00205696">
              <w:rPr>
                <w:color w:val="000000"/>
                <w:sz w:val="24"/>
                <w:szCs w:val="24"/>
              </w:rPr>
              <w:br/>
              <w:t>Дополнительно необходимо указать информацию (при наличии):</w:t>
            </w:r>
            <w:r w:rsidRPr="00205696">
              <w:rPr>
                <w:color w:val="000000"/>
                <w:sz w:val="24"/>
                <w:szCs w:val="24"/>
              </w:rPr>
              <w:br/>
              <w:t>4) правообладатель объекта недвижимого имущества;</w:t>
            </w:r>
            <w:r w:rsidRPr="00205696">
              <w:rPr>
                <w:color w:val="000000"/>
                <w:sz w:val="24"/>
                <w:szCs w:val="24"/>
              </w:rPr>
              <w:br/>
              <w:t>5) адрес объекта недвижимого имущества</w:t>
            </w:r>
          </w:p>
        </w:tc>
        <w:tc>
          <w:tcPr>
            <w:tcW w:w="850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851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информация о требованиях, определенных Правилами землепользования и застройки муниципального образования</w:t>
            </w:r>
          </w:p>
        </w:tc>
        <w:tc>
          <w:tcPr>
            <w:tcW w:w="1134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Соглашение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Орган местного самоуправления,  предоставляющий услугу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Орган местного самоуправления, в распоряжении которого находятся запрашиваемые документы</w:t>
            </w:r>
          </w:p>
        </w:tc>
        <w:tc>
          <w:tcPr>
            <w:tcW w:w="992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 xml:space="preserve">срок направления - в течение 3-х дней со дня получения заявления о предоставлении муниципальной услуги, </w:t>
            </w:r>
            <w:r w:rsidRPr="00205696">
              <w:rPr>
                <w:color w:val="000000"/>
                <w:sz w:val="24"/>
                <w:szCs w:val="24"/>
              </w:rPr>
              <w:br/>
              <w:t xml:space="preserve">срок ответа - в течении не более 5 рабочих дней со дня направления, </w:t>
            </w:r>
            <w:r w:rsidRPr="00205696">
              <w:rPr>
                <w:color w:val="000000"/>
                <w:sz w:val="24"/>
                <w:szCs w:val="24"/>
              </w:rPr>
              <w:br/>
              <w:t>срок приобщения к документам - в день получения ответа</w:t>
            </w:r>
          </w:p>
        </w:tc>
        <w:tc>
          <w:tcPr>
            <w:tcW w:w="524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форме запроса обязательные поля для заполнения:</w:t>
            </w:r>
            <w:r w:rsidRPr="00205696">
              <w:rPr>
                <w:color w:val="000000"/>
                <w:sz w:val="24"/>
                <w:szCs w:val="24"/>
              </w:rPr>
              <w:br/>
              <w:t>1) адресат - указывается наименование органа в распоряжении которого находятся запрашиваемые документы и (или) информация;</w:t>
            </w:r>
            <w:r w:rsidRPr="00205696">
              <w:rPr>
                <w:color w:val="000000"/>
                <w:sz w:val="24"/>
                <w:szCs w:val="24"/>
              </w:rPr>
              <w:br/>
              <w:t>2) наименование документа - информация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      </w:r>
            <w:r w:rsidRPr="00205696">
              <w:rPr>
                <w:color w:val="000000"/>
                <w:sz w:val="24"/>
                <w:szCs w:val="24"/>
              </w:rPr>
              <w:br/>
              <w:t>3) кадастровый номер земельного участка;</w:t>
            </w:r>
            <w:r w:rsidRPr="00205696">
              <w:rPr>
                <w:color w:val="000000"/>
                <w:sz w:val="24"/>
                <w:szCs w:val="24"/>
              </w:rPr>
              <w:br/>
              <w:t>Дополнительно необходимо указать информацию (при наличии):</w:t>
            </w:r>
            <w:r w:rsidRPr="00205696">
              <w:rPr>
                <w:color w:val="000000"/>
                <w:sz w:val="24"/>
                <w:szCs w:val="24"/>
              </w:rPr>
              <w:br/>
              <w:t>4) правообладатель объекта недвижимого имущества;</w:t>
            </w:r>
            <w:r w:rsidRPr="00205696">
              <w:rPr>
                <w:color w:val="000000"/>
                <w:sz w:val="24"/>
                <w:szCs w:val="24"/>
              </w:rPr>
              <w:br/>
              <w:t>5) адрес объекта недвижимого имущества</w:t>
            </w:r>
          </w:p>
        </w:tc>
        <w:tc>
          <w:tcPr>
            <w:tcW w:w="850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D064F" w:rsidRPr="00D70623" w:rsidRDefault="00DD064F" w:rsidP="00DD064F">
      <w:pPr>
        <w:autoSpaceDE w:val="0"/>
        <w:autoSpaceDN w:val="0"/>
        <w:adjustRightInd w:val="0"/>
        <w:jc w:val="center"/>
        <w:outlineLvl w:val="0"/>
      </w:pPr>
      <w:r>
        <w:br w:type="page"/>
      </w:r>
      <w:r w:rsidRPr="00D70623">
        <w:t xml:space="preserve">Раздел 6. </w:t>
      </w:r>
      <w:r>
        <w:t>«</w:t>
      </w:r>
      <w:r w:rsidRPr="00D70623">
        <w:t xml:space="preserve">Результат </w:t>
      </w:r>
      <w:r>
        <w:t>«</w:t>
      </w:r>
      <w:r w:rsidRPr="00D70623">
        <w:t>подуслуги</w:t>
      </w:r>
      <w:r>
        <w:t>»»</w:t>
      </w:r>
    </w:p>
    <w:p w:rsidR="00DD064F" w:rsidRPr="00D70623" w:rsidRDefault="00DD064F" w:rsidP="00DD064F">
      <w:pPr>
        <w:autoSpaceDE w:val="0"/>
        <w:autoSpaceDN w:val="0"/>
        <w:adjustRightInd w:val="0"/>
        <w:jc w:val="both"/>
      </w:pPr>
    </w:p>
    <w:tbl>
      <w:tblPr>
        <w:tblStyle w:val="a7"/>
        <w:tblW w:w="15134" w:type="dxa"/>
        <w:tblLayout w:type="fixed"/>
        <w:tblLook w:val="0000"/>
      </w:tblPr>
      <w:tblGrid>
        <w:gridCol w:w="586"/>
        <w:gridCol w:w="1587"/>
        <w:gridCol w:w="2222"/>
        <w:gridCol w:w="1559"/>
        <w:gridCol w:w="1417"/>
        <w:gridCol w:w="1843"/>
        <w:gridCol w:w="2660"/>
        <w:gridCol w:w="1559"/>
        <w:gridCol w:w="1701"/>
      </w:tblGrid>
      <w:tr w:rsidR="00DD064F" w:rsidRPr="00205696" w:rsidTr="00205696">
        <w:tc>
          <w:tcPr>
            <w:tcW w:w="586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N п/п</w:t>
            </w:r>
          </w:p>
        </w:tc>
        <w:tc>
          <w:tcPr>
            <w:tcW w:w="1587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Документ/документы, являющийся(иеся) результатом "подуслуги"</w:t>
            </w:r>
          </w:p>
        </w:tc>
        <w:tc>
          <w:tcPr>
            <w:tcW w:w="2222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1559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417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Форма документа/документов, являющегося(ихся) результатом "подуслу</w:t>
            </w:r>
            <w:r w:rsidR="00205696">
              <w:rPr>
                <w:sz w:val="24"/>
                <w:szCs w:val="24"/>
              </w:rPr>
              <w:t>ги</w:t>
            </w:r>
          </w:p>
        </w:tc>
        <w:tc>
          <w:tcPr>
            <w:tcW w:w="1843" w:type="dxa"/>
            <w:vMerge w:val="restart"/>
          </w:tcPr>
          <w:p w:rsid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Образец документа/документов, являющегося</w:t>
            </w:r>
          </w:p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(ихся) результатом "подуслуги"</w:t>
            </w:r>
          </w:p>
        </w:tc>
        <w:tc>
          <w:tcPr>
            <w:tcW w:w="2660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Способы получения результата "подуслуги"</w:t>
            </w:r>
          </w:p>
        </w:tc>
        <w:tc>
          <w:tcPr>
            <w:tcW w:w="3260" w:type="dxa"/>
            <w:gridSpan w:val="2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Срок хранения не востребованных заявителем результатов "подуслуги"</w:t>
            </w:r>
          </w:p>
        </w:tc>
      </w:tr>
      <w:tr w:rsidR="00DD064F" w:rsidRPr="00205696" w:rsidTr="00205696">
        <w:tc>
          <w:tcPr>
            <w:tcW w:w="586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 органе</w:t>
            </w:r>
          </w:p>
        </w:tc>
        <w:tc>
          <w:tcPr>
            <w:tcW w:w="170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 МФЦ</w:t>
            </w:r>
          </w:p>
        </w:tc>
      </w:tr>
      <w:tr w:rsidR="00DD064F" w:rsidRPr="00205696" w:rsidTr="00205696">
        <w:tc>
          <w:tcPr>
            <w:tcW w:w="58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9</w:t>
            </w:r>
          </w:p>
        </w:tc>
      </w:tr>
      <w:tr w:rsidR="00DD064F" w:rsidRPr="00205696" w:rsidTr="00205696">
        <w:tc>
          <w:tcPr>
            <w:tcW w:w="15134" w:type="dxa"/>
            <w:gridSpan w:val="9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1. 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064F" w:rsidRPr="00205696" w:rsidTr="00205696">
        <w:trPr>
          <w:trHeight w:val="1436"/>
        </w:trPr>
        <w:tc>
          <w:tcPr>
            <w:tcW w:w="58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Разрешение на условно разрешенный вид использования земельного участка</w:t>
            </w:r>
          </w:p>
        </w:tc>
        <w:tc>
          <w:tcPr>
            <w:tcW w:w="2222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по установленной форме</w:t>
            </w:r>
          </w:p>
        </w:tc>
        <w:tc>
          <w:tcPr>
            <w:tcW w:w="1559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положительный</w:t>
            </w:r>
          </w:p>
        </w:tc>
        <w:tc>
          <w:tcPr>
            <w:tcW w:w="141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по установленной форме</w:t>
            </w:r>
          </w:p>
        </w:tc>
        <w:tc>
          <w:tcPr>
            <w:tcW w:w="1843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660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</w:p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2) на Едином портале государственных услуг в виде электронного документа;</w:t>
            </w:r>
          </w:p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3) почтовая связь;</w:t>
            </w:r>
          </w:p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4) в органе, предоставляющем услугу, на бумажном носителе</w:t>
            </w:r>
          </w:p>
        </w:tc>
        <w:tc>
          <w:tcPr>
            <w:tcW w:w="1559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до 1 месяца</w:t>
            </w:r>
          </w:p>
        </w:tc>
      </w:tr>
      <w:tr w:rsidR="00DD064F" w:rsidRPr="00205696" w:rsidTr="00205696">
        <w:tc>
          <w:tcPr>
            <w:tcW w:w="58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Письмо-отказ</w:t>
            </w:r>
          </w:p>
        </w:tc>
        <w:tc>
          <w:tcPr>
            <w:tcW w:w="2222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отрицательный</w:t>
            </w:r>
          </w:p>
        </w:tc>
        <w:tc>
          <w:tcPr>
            <w:tcW w:w="141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660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до 1 месяца</w:t>
            </w:r>
          </w:p>
        </w:tc>
      </w:tr>
    </w:tbl>
    <w:p w:rsidR="00DD064F" w:rsidRDefault="00DD064F" w:rsidP="00DD064F">
      <w:pPr>
        <w:autoSpaceDE w:val="0"/>
        <w:autoSpaceDN w:val="0"/>
        <w:adjustRightInd w:val="0"/>
        <w:jc w:val="center"/>
        <w:outlineLvl w:val="0"/>
      </w:pPr>
    </w:p>
    <w:p w:rsidR="00DD064F" w:rsidRPr="00D70623" w:rsidRDefault="00DD064F" w:rsidP="00205696">
      <w:pPr>
        <w:autoSpaceDE w:val="0"/>
        <w:autoSpaceDN w:val="0"/>
        <w:adjustRightInd w:val="0"/>
        <w:jc w:val="center"/>
        <w:outlineLvl w:val="0"/>
      </w:pPr>
      <w:r>
        <w:br w:type="page"/>
      </w:r>
      <w:r w:rsidRPr="00D70623">
        <w:t xml:space="preserve">Раздел 7. </w:t>
      </w:r>
      <w:r>
        <w:t>«</w:t>
      </w:r>
      <w:r w:rsidRPr="00D70623">
        <w:t>Технологические процессы</w:t>
      </w:r>
      <w:r w:rsidR="00205696">
        <w:t xml:space="preserve"> </w:t>
      </w:r>
      <w:r w:rsidRPr="00D70623">
        <w:t>предоставления "подуслуги</w:t>
      </w:r>
      <w:r>
        <w:t>»»</w:t>
      </w:r>
    </w:p>
    <w:tbl>
      <w:tblPr>
        <w:tblStyle w:val="a7"/>
        <w:tblW w:w="15417" w:type="dxa"/>
        <w:tblLayout w:type="fixed"/>
        <w:tblLook w:val="0000"/>
      </w:tblPr>
      <w:tblGrid>
        <w:gridCol w:w="475"/>
        <w:gridCol w:w="1793"/>
        <w:gridCol w:w="5245"/>
        <w:gridCol w:w="2126"/>
        <w:gridCol w:w="2127"/>
        <w:gridCol w:w="1525"/>
        <w:gridCol w:w="2126"/>
      </w:tblGrid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N п/п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DD064F" w:rsidRPr="00205696" w:rsidTr="00205696">
        <w:trPr>
          <w:trHeight w:val="216"/>
        </w:trPr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7</w:t>
            </w:r>
          </w:p>
        </w:tc>
      </w:tr>
      <w:tr w:rsidR="00DD064F" w:rsidRPr="00205696" w:rsidTr="00205696">
        <w:tc>
          <w:tcPr>
            <w:tcW w:w="15417" w:type="dxa"/>
            <w:gridSpan w:val="7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1. 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064F" w:rsidRPr="00205696" w:rsidTr="00205696">
        <w:tc>
          <w:tcPr>
            <w:tcW w:w="15417" w:type="dxa"/>
            <w:gridSpan w:val="7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1. Прием заявления и документов, их регистрация и передача из МФЦ в Орган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указаны в Разделе 3 настоящей технологической схемы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момент обращения заявителя за предоставлением услуги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Компьютер, принтер, сканер,ксерокс, доступ к базе данных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064F" w:rsidRPr="00205696" w:rsidTr="00205696">
        <w:trPr>
          <w:trHeight w:val="950"/>
        </w:trPr>
        <w:tc>
          <w:tcPr>
            <w:tcW w:w="47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проверка на наличие обязательных документов</w:t>
            </w:r>
          </w:p>
        </w:tc>
        <w:tc>
          <w:tcPr>
            <w:tcW w:w="5245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Критериями принятия решения о приеме (отказе в приеме) заявления и приложенных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</w:t>
            </w:r>
          </w:p>
        </w:tc>
        <w:tc>
          <w:tcPr>
            <w:tcW w:w="2126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  течение одного рабочего дня со дня получения заявления о предоставлении муниципальной услуги</w:t>
            </w:r>
          </w:p>
        </w:tc>
        <w:tc>
          <w:tcPr>
            <w:tcW w:w="2127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2126" w:type="dxa"/>
            <w:vMerge w:val="restart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приложение 1 к Административному регламенту</w:t>
            </w:r>
          </w:p>
        </w:tc>
      </w:tr>
      <w:tr w:rsidR="00DD064F" w:rsidRPr="00205696" w:rsidTr="00205696">
        <w:trPr>
          <w:trHeight w:val="796"/>
        </w:trPr>
        <w:tc>
          <w:tcPr>
            <w:tcW w:w="47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проверка полноты и правильности оформления представленных документов</w:t>
            </w:r>
          </w:p>
        </w:tc>
        <w:tc>
          <w:tcPr>
            <w:tcW w:w="5245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Компьютер, принтер, сканер, ксерокс</w:t>
            </w:r>
          </w:p>
        </w:tc>
        <w:tc>
          <w:tcPr>
            <w:tcW w:w="2126" w:type="dxa"/>
            <w:vMerge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регистрация заявления и прилагаемых документов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Регистрация заявления и документов, необходимых для предоставления услуги, производится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отдается заявителю, второй - вкладывается в сформированный пакет документов для передачи в Орган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 момент обращения заявителя за предоставлением услуги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передача пакета документов в Орган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Сформированный пакет документов передается в Орган по реестру, составленному в двух экземплярах с отметкой о передаче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не позднее следующего рабочего дня после приема документов от заявителя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должностное лицо, ответственное за передачу документов в Орган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прием пакета документов в Органе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Сформированный пакет документов принимается в Органе по реестру. Один экземпляр реестра с отметкой о приеме возвращается в МФЦ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 день получения документов из МФЦ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Органа)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15417" w:type="dxa"/>
            <w:gridSpan w:val="7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2.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DD064F" w:rsidRPr="00205696" w:rsidTr="00205696">
        <w:trPr>
          <w:trHeight w:val="3918"/>
        </w:trPr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Направление запроса в порядке межведомственного информационного взаимодействия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Критериями принятия решения о направлении запросов является непредставление заявителем по собственной инициативе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      </w:r>
          </w:p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 xml:space="preserve">Запрос формируется в электронном виде и </w:t>
            </w:r>
          </w:p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направляется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 случае отсутствия доступа к этой системе  запросы о предоставлении недостающих сведений формируются  на бумажном носителе в  соответствии с требованиями статьи 7.2 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течение  3-х дней со дня получения заявления о предоставлении муниципальной услуги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Компьютер, принтер, сканер, ключ электронной подписи, доступ к СМЭВ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15417" w:type="dxa"/>
            <w:gridSpan w:val="7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3. Рассмотрение документов, представленных заявителем, и ответов на запросы, полученных в результате межведомственного взаимодействия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принятие решения об отсутствии оснований для отказа в приеме документов или отказе в приеме документов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 xml:space="preserve">Критериями принятия решения о приеме (отказе в приеме) заявления и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 и полученным в результате межведомственного взаимодействия. </w:t>
            </w:r>
          </w:p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 xml:space="preserve"> Если в ответе на запрос, полученный в результате межведомственного информационного взаимодействия, получен ответ об отсутствии необходимых документов (сведений), либо установлено наличие оснований для отказа в приеме документов, то осуществляется подготовка мотивированного отказа в приеме документов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течение 2-х дней со дня получения заявления направление запроса, ответ на запрос в течение не более 5-ти рабочих дней со дня направления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Компьютер, принтер.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15417" w:type="dxa"/>
            <w:gridSpan w:val="7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4. Принятие решения о предоставлении муниципальной услуги (отказе в предоставлении муниципальной услуги) и предача результата в МФЦ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принятие решения о предоставлении муниципальной услуги (отказе в предоставлении муниципальной услуги)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Осуществляется проверка наличия оснований для отказа в предоставлении муниципальной услуги и принимается решение о предоставлении либо отказе в предоставлении муниципальной услуги.</w:t>
            </w:r>
          </w:p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 результате принятого решения готовят проект разрешения на отклонение от предельных параметров разрешенного строительства, реконструкции объектов капитального строительства (проект отказа в выдаче разрешения) и представляют его уполномоченному должностному лицу органа местного самоуправления для подписания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срок не позднее чем через 7 рабочих дней со дня получения заявления, направляется сообщение о проведении публичных слушаний, срок проведения которых не более 1 месяца, в течение 7-и дней документы направляются высшему должностному лицу органа местного самоуправления для рассмотрения в течение 3-х дней со дня поступления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Компьютер, принтер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Передача результата оказания услуги в МФЦ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Результат оказания услуги направляется в МФЦ по реестру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 течение одного рабочего дня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Компьютер, принтер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Прием результата оказания услуги в МФЦ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Результат оказания услуги принимается по реестру с отметкой о получении. Производится внесение информации о приеме документов в АИС МФЦ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 день приема документов из Органа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должностное лицо, ответственное за прием готовых документов из Органа (сотрудник МФЦ)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15417" w:type="dxa"/>
            <w:gridSpan w:val="7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5. Уведомление заявителя о принятом решении и 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Уведомление заявителя о принятом решении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Выдача осуществляется по желанию заявителя: лично, по почте заказным письмом с уведомлением,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не позднее 3-х дней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уполномоченными должностными лицами органа местного самоуправления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Компьютер, принтер, сканер, ксерокс, почтовый конверт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Уведомление заявителя о нахождении результата оказания услуги в МФЦ и о готовности к получению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Уведомление заявителя происходит посредством телефонной связи, SMS-оповещения, по адресу электронной почты, либо иным доступным МФЦ способом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день приема документов из Органа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должностное лицо, ответственное за прием готовых документов из Органа (сотрудник МФЦ)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Компьютер, принтер, сканер, ксерокс, доступ к базе данных, доступ к средствам коммуникации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Выдача результата оказания услуги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Выдача результата оказания услуги осуществляется заявителю (представителю заявителя) при предъявлении расписки, документа, удостоверяющего его личность, а также документа подтверждающего полномочия представителя заявителя (при обращении представителя). Вносится информация о выдаче результата в АИС МФЦ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должностное лицо, ответственное за выдачу готовых документов заявителям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Направление невостребованных документов в Орган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Если заявитель не обратился за получением результата оказания услуги, невостребованные документы направляются в Орган по реестру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Через три месяца после получения результата из Органа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должностное лицо, ответственное за передачу документов в Орган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-</w:t>
            </w:r>
          </w:p>
        </w:tc>
      </w:tr>
      <w:tr w:rsidR="00DD064F" w:rsidRPr="00205696" w:rsidTr="00205696">
        <w:tc>
          <w:tcPr>
            <w:tcW w:w="47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размещение документов, принятых органом местного самоуправления, в информационной системе обеспечения градостроительной деятельности</w:t>
            </w:r>
          </w:p>
        </w:tc>
        <w:tc>
          <w:tcPr>
            <w:tcW w:w="524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Размещают материалы в информационной системе обеспечения градостроительной деятельности с приложением  копии решения (постановления) о выдаче разрешения на условно разрешенный вид использования земельного участка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течение 14-ти дней со дня принятия</w:t>
            </w:r>
          </w:p>
        </w:tc>
        <w:tc>
          <w:tcPr>
            <w:tcW w:w="2127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152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Компьютер, доступ к информационной системе обеспечения градостроительной деятельности</w:t>
            </w:r>
          </w:p>
        </w:tc>
        <w:tc>
          <w:tcPr>
            <w:tcW w:w="2126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В соответствии с приказом Минрегиона РФ от 30.08.2007 № 85 "Об утверждении документов по ведению информационной системы обеспечения градостроительной деятельности"</w:t>
            </w:r>
          </w:p>
        </w:tc>
      </w:tr>
    </w:tbl>
    <w:p w:rsidR="00DD064F" w:rsidRPr="00D70623" w:rsidRDefault="00DD064F" w:rsidP="00DD064F">
      <w:pPr>
        <w:autoSpaceDE w:val="0"/>
        <w:autoSpaceDN w:val="0"/>
        <w:adjustRightInd w:val="0"/>
        <w:jc w:val="both"/>
      </w:pPr>
    </w:p>
    <w:p w:rsidR="00DD064F" w:rsidRDefault="00DD064F" w:rsidP="00205696">
      <w:pPr>
        <w:autoSpaceDE w:val="0"/>
        <w:autoSpaceDN w:val="0"/>
        <w:adjustRightInd w:val="0"/>
        <w:jc w:val="center"/>
        <w:outlineLvl w:val="0"/>
      </w:pPr>
      <w:r>
        <w:br w:type="page"/>
      </w:r>
      <w:r w:rsidRPr="00D70623">
        <w:t xml:space="preserve">Раздел 8. </w:t>
      </w:r>
      <w:r>
        <w:t>«</w:t>
      </w:r>
      <w:r w:rsidRPr="00D70623">
        <w:t xml:space="preserve">Особенности предоставления </w:t>
      </w:r>
      <w:r>
        <w:t>«подуслуги»</w:t>
      </w:r>
      <w:r w:rsidR="00205696">
        <w:t xml:space="preserve"> </w:t>
      </w:r>
      <w:r>
        <w:t>в электронной форме»</w:t>
      </w:r>
    </w:p>
    <w:tbl>
      <w:tblPr>
        <w:tblStyle w:val="a7"/>
        <w:tblW w:w="14742" w:type="dxa"/>
        <w:tblLayout w:type="fixed"/>
        <w:tblLook w:val="0000"/>
      </w:tblPr>
      <w:tblGrid>
        <w:gridCol w:w="1843"/>
        <w:gridCol w:w="1701"/>
        <w:gridCol w:w="1559"/>
        <w:gridCol w:w="2835"/>
        <w:gridCol w:w="2268"/>
        <w:gridCol w:w="1985"/>
        <w:gridCol w:w="2551"/>
      </w:tblGrid>
      <w:tr w:rsidR="00DD064F" w:rsidRPr="00205696" w:rsidTr="00205696">
        <w:tc>
          <w:tcPr>
            <w:tcW w:w="184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0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559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Способ формирования запроса о предоставлении "подуслуги"</w:t>
            </w:r>
          </w:p>
        </w:tc>
        <w:tc>
          <w:tcPr>
            <w:tcW w:w="283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268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55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D064F" w:rsidRPr="00205696" w:rsidTr="00205696">
        <w:tc>
          <w:tcPr>
            <w:tcW w:w="1843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7</w:t>
            </w:r>
          </w:p>
        </w:tc>
      </w:tr>
      <w:tr w:rsidR="00DD064F" w:rsidRPr="00205696" w:rsidTr="00205696">
        <w:tc>
          <w:tcPr>
            <w:tcW w:w="14742" w:type="dxa"/>
            <w:gridSpan w:val="7"/>
          </w:tcPr>
          <w:p w:rsidR="00DD064F" w:rsidRPr="00205696" w:rsidRDefault="00DD064F" w:rsidP="00205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1. 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064F" w:rsidRPr="00205696" w:rsidTr="00205696">
        <w:trPr>
          <w:trHeight w:val="1614"/>
        </w:trPr>
        <w:tc>
          <w:tcPr>
            <w:tcW w:w="1843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Единый портал государственных услуг, региональный портал государственных услуг</w:t>
            </w:r>
          </w:p>
        </w:tc>
        <w:tc>
          <w:tcPr>
            <w:tcW w:w="1701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D064F" w:rsidRPr="00205696" w:rsidRDefault="00DD064F" w:rsidP="00205696">
            <w:pPr>
              <w:jc w:val="center"/>
              <w:rPr>
                <w:sz w:val="24"/>
                <w:szCs w:val="24"/>
              </w:rPr>
            </w:pPr>
            <w:r w:rsidRPr="00205696">
              <w:rPr>
                <w:sz w:val="24"/>
                <w:szCs w:val="24"/>
              </w:rPr>
              <w:t>Через экранную форму на региональном портале государственных услуг</w:t>
            </w:r>
          </w:p>
        </w:tc>
        <w:tc>
          <w:tcPr>
            <w:tcW w:w="283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личный кабинет заявителя на едином портале государственных услуг</w:t>
            </w:r>
          </w:p>
        </w:tc>
        <w:tc>
          <w:tcPr>
            <w:tcW w:w="2551" w:type="dxa"/>
          </w:tcPr>
          <w:p w:rsidR="00DD064F" w:rsidRPr="00205696" w:rsidRDefault="00DD064F" w:rsidP="00205696">
            <w:pPr>
              <w:jc w:val="center"/>
              <w:rPr>
                <w:color w:val="000000"/>
                <w:sz w:val="24"/>
                <w:szCs w:val="24"/>
              </w:rPr>
            </w:pPr>
            <w:r w:rsidRPr="00205696">
              <w:rPr>
                <w:color w:val="000000"/>
                <w:sz w:val="24"/>
                <w:szCs w:val="24"/>
              </w:rPr>
              <w:t>официальный сайт органа, предоставляющего  услугу; Единый портал государственных услуг</w:t>
            </w:r>
          </w:p>
        </w:tc>
      </w:tr>
    </w:tbl>
    <w:p w:rsidR="00DD064F" w:rsidRDefault="00DD064F" w:rsidP="00DD064F"/>
    <w:p w:rsidR="00DD064F" w:rsidRDefault="00DD064F" w:rsidP="00DD064F"/>
    <w:p w:rsidR="00780293" w:rsidRDefault="00780293"/>
    <w:sectPr w:rsidR="00780293" w:rsidSect="00DD06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3E" w:rsidRDefault="0081763E" w:rsidP="00DD064F">
      <w:r>
        <w:separator/>
      </w:r>
    </w:p>
  </w:endnote>
  <w:endnote w:type="continuationSeparator" w:id="1">
    <w:p w:rsidR="0081763E" w:rsidRDefault="0081763E" w:rsidP="00DD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3E" w:rsidRDefault="0081763E" w:rsidP="00DD064F">
      <w:r>
        <w:separator/>
      </w:r>
    </w:p>
  </w:footnote>
  <w:footnote w:type="continuationSeparator" w:id="1">
    <w:p w:rsidR="0081763E" w:rsidRDefault="0081763E" w:rsidP="00DD0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064F"/>
    <w:rsid w:val="001C5A1C"/>
    <w:rsid w:val="00205696"/>
    <w:rsid w:val="007114D7"/>
    <w:rsid w:val="00780293"/>
    <w:rsid w:val="0081763E"/>
    <w:rsid w:val="00CC41DD"/>
    <w:rsid w:val="00DD064F"/>
    <w:rsid w:val="00E9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4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06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DD064F"/>
    <w:rPr>
      <w:b w:val="0"/>
      <w:bCs w:val="0"/>
      <w:color w:val="106BBE"/>
    </w:rPr>
  </w:style>
  <w:style w:type="paragraph" w:styleId="a6">
    <w:name w:val="Normal (Web)"/>
    <w:basedOn w:val="a"/>
    <w:unhideWhenUsed/>
    <w:rsid w:val="00DD064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D0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DD06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6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2</cp:revision>
  <cp:lastPrinted>2022-05-04T05:02:00Z</cp:lastPrinted>
  <dcterms:created xsi:type="dcterms:W3CDTF">2022-04-27T04:49:00Z</dcterms:created>
  <dcterms:modified xsi:type="dcterms:W3CDTF">2022-05-04T05:02:00Z</dcterms:modified>
</cp:coreProperties>
</file>