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7B" w:rsidRPr="00E96AEF" w:rsidRDefault="000B797B" w:rsidP="000B797B">
      <w:pPr>
        <w:jc w:val="center"/>
        <w:rPr>
          <w:b/>
          <w:sz w:val="28"/>
          <w:szCs w:val="28"/>
        </w:rPr>
      </w:pPr>
      <w:r w:rsidRPr="00E96AEF">
        <w:rPr>
          <w:b/>
          <w:sz w:val="28"/>
          <w:szCs w:val="28"/>
        </w:rPr>
        <w:t>АДМИНИСТРАЦИЯ</w:t>
      </w:r>
    </w:p>
    <w:p w:rsidR="000B797B" w:rsidRPr="00E96AEF" w:rsidRDefault="000B797B" w:rsidP="000B797B">
      <w:pPr>
        <w:ind w:left="-540"/>
        <w:jc w:val="center"/>
        <w:rPr>
          <w:b/>
          <w:sz w:val="28"/>
          <w:szCs w:val="28"/>
        </w:rPr>
      </w:pPr>
      <w:r w:rsidRPr="00E96AEF">
        <w:rPr>
          <w:b/>
          <w:sz w:val="28"/>
          <w:szCs w:val="28"/>
        </w:rPr>
        <w:t xml:space="preserve">    МУНИЦИПАЛЬНОГО  ОБРАЗОВАНИЯ  ДНЕПРОВСКИЙ  СЕЛЬСОВЕТ</w:t>
      </w:r>
    </w:p>
    <w:p w:rsidR="000B797B" w:rsidRPr="00E96AEF" w:rsidRDefault="000B797B" w:rsidP="000B79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96AEF">
        <w:rPr>
          <w:b/>
          <w:sz w:val="28"/>
          <w:szCs w:val="28"/>
        </w:rPr>
        <w:t>БЕЛЯЕВСКОГО  РАЙОНА  ОРЕНБУРГСКОЙ  ОБЛАСТИ</w:t>
      </w:r>
    </w:p>
    <w:p w:rsidR="000B797B" w:rsidRPr="00E96AEF" w:rsidRDefault="000B797B" w:rsidP="000B79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96AEF">
        <w:rPr>
          <w:b/>
          <w:sz w:val="28"/>
          <w:szCs w:val="28"/>
        </w:rPr>
        <w:t>ПОСТАНОВЛЕНИЕ</w:t>
      </w:r>
    </w:p>
    <w:p w:rsidR="000B797B" w:rsidRPr="00E96AEF" w:rsidRDefault="000B797B" w:rsidP="000B797B">
      <w:pPr>
        <w:jc w:val="center"/>
        <w:rPr>
          <w:b/>
        </w:rPr>
      </w:pPr>
      <w:proofErr w:type="gramStart"/>
      <w:r w:rsidRPr="00E96AEF">
        <w:t>с</w:t>
      </w:r>
      <w:proofErr w:type="gramEnd"/>
      <w:r w:rsidRPr="00E96AEF">
        <w:t xml:space="preserve">. Днепровка </w:t>
      </w:r>
      <w:r w:rsidRPr="00E96AEF">
        <w:rPr>
          <w:b/>
        </w:rPr>
        <w:t xml:space="preserve">  </w:t>
      </w:r>
    </w:p>
    <w:p w:rsidR="000B797B" w:rsidRPr="00E96AEF" w:rsidRDefault="000B797B" w:rsidP="000B797B">
      <w:pPr>
        <w:rPr>
          <w:sz w:val="28"/>
          <w:szCs w:val="28"/>
        </w:rPr>
      </w:pPr>
    </w:p>
    <w:p w:rsidR="000B797B" w:rsidRPr="00E96AEF" w:rsidRDefault="000B797B" w:rsidP="000B797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E96AEF">
        <w:rPr>
          <w:sz w:val="28"/>
          <w:szCs w:val="28"/>
        </w:rPr>
        <w:t>.06.2019                                                                                                     №</w:t>
      </w:r>
      <w:r>
        <w:rPr>
          <w:sz w:val="28"/>
          <w:szCs w:val="28"/>
        </w:rPr>
        <w:t xml:space="preserve"> 4</w:t>
      </w:r>
      <w:r w:rsidR="00261D2F">
        <w:rPr>
          <w:sz w:val="28"/>
          <w:szCs w:val="28"/>
        </w:rPr>
        <w:t>2</w:t>
      </w:r>
      <w:r w:rsidRPr="00E96AEF">
        <w:rPr>
          <w:sz w:val="28"/>
          <w:szCs w:val="28"/>
        </w:rPr>
        <w:t>-п</w:t>
      </w:r>
    </w:p>
    <w:p w:rsidR="000B797B" w:rsidRPr="007501E6" w:rsidRDefault="000B797B" w:rsidP="000B797B">
      <w:pPr>
        <w:pStyle w:val="a4"/>
        <w:spacing w:before="0" w:beforeAutospacing="0" w:after="0" w:afterAutospacing="0" w:line="360" w:lineRule="auto"/>
        <w:outlineLvl w:val="0"/>
        <w:rPr>
          <w:rStyle w:val="a5"/>
          <w:b w:val="0"/>
          <w:sz w:val="28"/>
          <w:szCs w:val="28"/>
        </w:rPr>
      </w:pPr>
    </w:p>
    <w:p w:rsidR="00CE3D46" w:rsidRDefault="00CE3D46" w:rsidP="00CE3D46">
      <w:pPr>
        <w:pStyle w:val="ConsPlusTitlePage"/>
        <w:jc w:val="center"/>
      </w:pPr>
    </w:p>
    <w:p w:rsidR="000B797B" w:rsidRDefault="00CE3D46" w:rsidP="00CE3D4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7316F">
        <w:rPr>
          <w:rFonts w:ascii="Times New Roman" w:hAnsi="Times New Roman" w:cs="Times New Roman"/>
          <w:sz w:val="28"/>
          <w:szCs w:val="28"/>
        </w:rPr>
        <w:t>«</w:t>
      </w:r>
      <w:r w:rsidR="00D07502" w:rsidRPr="00D0750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0B797B">
        <w:rPr>
          <w:rFonts w:ascii="Times New Roman" w:hAnsi="Times New Roman" w:cs="Times New Roman"/>
          <w:sz w:val="28"/>
          <w:szCs w:val="28"/>
        </w:rPr>
        <w:t xml:space="preserve"> о</w:t>
      </w:r>
      <w:r w:rsidR="00D07502" w:rsidRPr="00D07502">
        <w:rPr>
          <w:rFonts w:ascii="Times New Roman" w:hAnsi="Times New Roman" w:cs="Times New Roman"/>
          <w:sz w:val="28"/>
          <w:szCs w:val="28"/>
        </w:rPr>
        <w:t xml:space="preserve">б организации и проведении проверок при осуществлении ведомственного </w:t>
      </w:r>
      <w:proofErr w:type="gramStart"/>
      <w:r w:rsidR="00D07502" w:rsidRPr="00D075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7502" w:rsidRPr="00D0750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</w:t>
      </w:r>
      <w:r w:rsidR="000B79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B797B" w:rsidRDefault="000B797B" w:rsidP="00CE3D4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3D46" w:rsidRPr="0047316F" w:rsidRDefault="000B797B" w:rsidP="00CE3D4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D07502" w:rsidRPr="00D07502"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</w:t>
      </w:r>
      <w:r w:rsidR="00CE3D46" w:rsidRPr="0047316F">
        <w:rPr>
          <w:rFonts w:ascii="Times New Roman" w:hAnsi="Times New Roman" w:cs="Times New Roman"/>
          <w:sz w:val="28"/>
          <w:szCs w:val="28"/>
        </w:rPr>
        <w:t>»</w:t>
      </w:r>
    </w:p>
    <w:p w:rsidR="00CE3D46" w:rsidRDefault="00CE3D46" w:rsidP="00CE3D46">
      <w:pPr>
        <w:pStyle w:val="ConsPlusNormal"/>
        <w:jc w:val="both"/>
      </w:pPr>
    </w:p>
    <w:p w:rsidR="003C08D1" w:rsidRDefault="003C08D1" w:rsidP="003C08D1">
      <w:pPr>
        <w:pStyle w:val="ConsPlusNormal"/>
        <w:ind w:firstLine="720"/>
        <w:jc w:val="both"/>
        <w:rPr>
          <w:sz w:val="28"/>
          <w:szCs w:val="28"/>
        </w:rPr>
      </w:pPr>
      <w:r w:rsidRPr="003C08D1">
        <w:rPr>
          <w:sz w:val="28"/>
          <w:szCs w:val="28"/>
        </w:rPr>
        <w:t xml:space="preserve">В соответствии со статьей 353.1 Трудового кодекса Российской Федерации,   </w:t>
      </w:r>
      <w:r>
        <w:rPr>
          <w:sz w:val="28"/>
          <w:szCs w:val="28"/>
        </w:rPr>
        <w:t xml:space="preserve">статьей 3 </w:t>
      </w:r>
      <w:r w:rsidRPr="003C08D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C08D1">
        <w:rPr>
          <w:sz w:val="28"/>
          <w:szCs w:val="28"/>
        </w:rPr>
        <w:t xml:space="preserve"> Оренбургской области от  09.07.2012 г. № 917/279-V-ОЗ «О ведомственном </w:t>
      </w:r>
      <w:proofErr w:type="gramStart"/>
      <w:r w:rsidRPr="003C08D1">
        <w:rPr>
          <w:sz w:val="28"/>
          <w:szCs w:val="28"/>
        </w:rPr>
        <w:t>контроле за</w:t>
      </w:r>
      <w:proofErr w:type="gramEnd"/>
      <w:r w:rsidRPr="003C08D1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права»:</w:t>
      </w:r>
    </w:p>
    <w:p w:rsidR="003C08D1" w:rsidRPr="000B797B" w:rsidRDefault="000B797B" w:rsidP="000B797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08D1" w:rsidRPr="000B797B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Pr="000B797B">
        <w:rPr>
          <w:rFonts w:ascii="Times New Roman" w:hAnsi="Times New Roman" w:cs="Times New Roman"/>
          <w:sz w:val="28"/>
          <w:szCs w:val="28"/>
        </w:rPr>
        <w:t xml:space="preserve"> </w:t>
      </w:r>
      <w:r w:rsidR="003C08D1" w:rsidRPr="000B797B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проверок при осуществлении ведомственного </w:t>
      </w:r>
      <w:proofErr w:type="gramStart"/>
      <w:r w:rsidR="003C08D1" w:rsidRPr="000B79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C08D1" w:rsidRPr="000B797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</w:t>
      </w:r>
      <w:r w:rsidRPr="000B79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97B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0B797B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B797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97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C08D1" w:rsidRPr="000B797B">
        <w:rPr>
          <w:rFonts w:ascii="Times New Roman" w:hAnsi="Times New Roman" w:cs="Times New Roman"/>
          <w:sz w:val="28"/>
          <w:szCs w:val="28"/>
        </w:rPr>
        <w:t xml:space="preserve">  в подведомственных организациях согласно приложению.</w:t>
      </w:r>
    </w:p>
    <w:p w:rsidR="00FB2477" w:rsidRPr="00FB2477" w:rsidRDefault="00FB2477" w:rsidP="00FB247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2477">
        <w:rPr>
          <w:sz w:val="28"/>
          <w:szCs w:val="28"/>
        </w:rPr>
        <w:t xml:space="preserve">. </w:t>
      </w:r>
      <w:proofErr w:type="gramStart"/>
      <w:r w:rsidRPr="00FB2477">
        <w:rPr>
          <w:sz w:val="28"/>
          <w:szCs w:val="28"/>
        </w:rPr>
        <w:t>Контроль за</w:t>
      </w:r>
      <w:proofErr w:type="gramEnd"/>
      <w:r w:rsidRPr="00FB24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2477" w:rsidRDefault="00FB2477" w:rsidP="00FB2477">
      <w:pPr>
        <w:pStyle w:val="ConsPlusNormal"/>
        <w:ind w:firstLine="720"/>
        <w:jc w:val="both"/>
        <w:rPr>
          <w:sz w:val="28"/>
          <w:szCs w:val="28"/>
        </w:rPr>
      </w:pPr>
      <w:r w:rsidRPr="00FB2477">
        <w:rPr>
          <w:sz w:val="28"/>
          <w:szCs w:val="28"/>
        </w:rPr>
        <w:t>4. Настоящее постановление</w:t>
      </w:r>
      <w:r>
        <w:rPr>
          <w:sz w:val="28"/>
          <w:szCs w:val="28"/>
        </w:rPr>
        <w:t xml:space="preserve"> </w:t>
      </w:r>
      <w:r w:rsidRPr="00FB2477">
        <w:rPr>
          <w:sz w:val="28"/>
          <w:szCs w:val="28"/>
        </w:rPr>
        <w:t>вступает в силу после его официального опубликования</w:t>
      </w:r>
      <w:r w:rsidR="000B797B">
        <w:rPr>
          <w:sz w:val="28"/>
          <w:szCs w:val="28"/>
        </w:rPr>
        <w:t xml:space="preserve">. </w:t>
      </w:r>
    </w:p>
    <w:p w:rsidR="000B797B" w:rsidRDefault="000B797B" w:rsidP="00FB2477">
      <w:pPr>
        <w:pStyle w:val="ConsPlusNormal"/>
        <w:ind w:firstLine="720"/>
        <w:jc w:val="both"/>
        <w:rPr>
          <w:sz w:val="28"/>
          <w:szCs w:val="28"/>
        </w:rPr>
      </w:pPr>
    </w:p>
    <w:p w:rsidR="00FB7203" w:rsidRDefault="00FB7203" w:rsidP="00FB2477">
      <w:pPr>
        <w:pStyle w:val="ConsPlusNormal"/>
        <w:ind w:firstLine="720"/>
        <w:jc w:val="both"/>
        <w:rPr>
          <w:sz w:val="28"/>
          <w:szCs w:val="28"/>
        </w:rPr>
      </w:pPr>
    </w:p>
    <w:p w:rsidR="000B797B" w:rsidRPr="00BE4547" w:rsidRDefault="000B797B" w:rsidP="000B797B">
      <w:pPr>
        <w:rPr>
          <w:sz w:val="28"/>
          <w:szCs w:val="28"/>
        </w:rPr>
      </w:pPr>
      <w:r w:rsidRPr="00BE4547">
        <w:rPr>
          <w:sz w:val="28"/>
          <w:szCs w:val="28"/>
        </w:rPr>
        <w:t>ИО главы администрации</w:t>
      </w:r>
    </w:p>
    <w:p w:rsidR="000B797B" w:rsidRPr="00BE4547" w:rsidRDefault="000B797B" w:rsidP="000B797B">
      <w:pPr>
        <w:rPr>
          <w:sz w:val="28"/>
          <w:szCs w:val="28"/>
        </w:rPr>
      </w:pPr>
      <w:r w:rsidRPr="00BE4547">
        <w:rPr>
          <w:sz w:val="28"/>
          <w:szCs w:val="28"/>
        </w:rPr>
        <w:t>муниципального образования                                                           Е.В.Жукова</w:t>
      </w:r>
    </w:p>
    <w:p w:rsidR="000B797B" w:rsidRPr="00BE4547" w:rsidRDefault="000B797B" w:rsidP="000B797B">
      <w:pPr>
        <w:rPr>
          <w:sz w:val="28"/>
          <w:szCs w:val="28"/>
        </w:rPr>
      </w:pPr>
    </w:p>
    <w:p w:rsidR="000B797B" w:rsidRPr="00BE4547" w:rsidRDefault="000B797B" w:rsidP="000B797B">
      <w:pPr>
        <w:rPr>
          <w:sz w:val="28"/>
          <w:szCs w:val="28"/>
        </w:rPr>
      </w:pPr>
    </w:p>
    <w:p w:rsidR="000B797B" w:rsidRPr="00BE4547" w:rsidRDefault="000B797B" w:rsidP="000B797B">
      <w:pPr>
        <w:rPr>
          <w:sz w:val="28"/>
          <w:szCs w:val="28"/>
        </w:rPr>
      </w:pPr>
      <w:r w:rsidRPr="00BE4547">
        <w:rPr>
          <w:sz w:val="28"/>
          <w:szCs w:val="28"/>
        </w:rPr>
        <w:t>Разослано: администрации района, прокурору района, в дело.</w:t>
      </w:r>
    </w:p>
    <w:p w:rsidR="000B797B" w:rsidRDefault="000B797B" w:rsidP="000B797B">
      <w:pPr>
        <w:pStyle w:val="a6"/>
        <w:jc w:val="left"/>
        <w:rPr>
          <w:b/>
        </w:rPr>
      </w:pP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FB7203" w:rsidRDefault="00FB7203" w:rsidP="001C3B5E">
      <w:pPr>
        <w:pStyle w:val="ConsPlusNormal"/>
        <w:ind w:left="5387"/>
        <w:outlineLvl w:val="0"/>
      </w:pPr>
      <w:r>
        <w:lastRenderedPageBreak/>
        <w:t>Приложение</w:t>
      </w:r>
    </w:p>
    <w:p w:rsidR="00FB7203" w:rsidRDefault="00FB7203" w:rsidP="001C3B5E">
      <w:pPr>
        <w:pStyle w:val="ConsPlusNormal"/>
        <w:ind w:left="5387"/>
      </w:pPr>
      <w:r>
        <w:t xml:space="preserve">к постановлению </w:t>
      </w:r>
    </w:p>
    <w:p w:rsidR="00FB7203" w:rsidRDefault="00FB7203" w:rsidP="001C3B5E">
      <w:pPr>
        <w:pStyle w:val="ConsPlusNormal"/>
        <w:ind w:left="5387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FB7203" w:rsidRDefault="00FB7203" w:rsidP="001C3B5E">
      <w:pPr>
        <w:pStyle w:val="ConsPlusNormal"/>
        <w:ind w:left="5387"/>
      </w:pPr>
      <w:r>
        <w:t xml:space="preserve">образования </w:t>
      </w:r>
      <w:r w:rsidR="000B797B">
        <w:t xml:space="preserve">Днепровский сельсовет </w:t>
      </w:r>
      <w:proofErr w:type="spellStart"/>
      <w:r w:rsidR="000B797B">
        <w:t>Беляевского</w:t>
      </w:r>
      <w:proofErr w:type="spellEnd"/>
      <w:r w:rsidR="000B797B">
        <w:t xml:space="preserve"> района</w:t>
      </w:r>
    </w:p>
    <w:p w:rsidR="00FB7203" w:rsidRDefault="00FB7203" w:rsidP="001C3B5E">
      <w:pPr>
        <w:pStyle w:val="ConsPlusNormal"/>
        <w:ind w:left="5387"/>
      </w:pPr>
      <w:r>
        <w:t xml:space="preserve">Оренбургской области </w:t>
      </w:r>
    </w:p>
    <w:p w:rsidR="00FB7203" w:rsidRDefault="00882BC8" w:rsidP="001C3B5E">
      <w:pPr>
        <w:pStyle w:val="ConsPlusNormal"/>
        <w:ind w:left="5387"/>
      </w:pPr>
      <w:r>
        <w:t xml:space="preserve">от </w:t>
      </w:r>
      <w:r w:rsidR="000B797B">
        <w:t>24.06.2019</w:t>
      </w:r>
      <w:r w:rsidR="00FB7203">
        <w:t>г. №</w:t>
      </w:r>
      <w:r w:rsidR="000B797B">
        <w:t xml:space="preserve"> 4</w:t>
      </w:r>
      <w:r w:rsidR="00261D2F">
        <w:t>2</w:t>
      </w:r>
      <w:r w:rsidR="000B797B">
        <w:t>-п</w:t>
      </w:r>
    </w:p>
    <w:p w:rsidR="00FB7203" w:rsidRDefault="00FB7203" w:rsidP="00FB7203">
      <w:pPr>
        <w:pStyle w:val="ConsPlusNormal"/>
        <w:ind w:firstLine="720"/>
        <w:jc w:val="right"/>
        <w:rPr>
          <w:sz w:val="28"/>
          <w:szCs w:val="28"/>
        </w:rPr>
      </w:pPr>
    </w:p>
    <w:p w:rsidR="00997BA1" w:rsidRPr="000B797B" w:rsidRDefault="00997BA1" w:rsidP="00997BA1">
      <w:pPr>
        <w:pStyle w:val="ConsPlusNormal"/>
        <w:jc w:val="center"/>
        <w:rPr>
          <w:b/>
          <w:sz w:val="28"/>
          <w:szCs w:val="28"/>
        </w:rPr>
      </w:pPr>
      <w:r w:rsidRPr="000B797B">
        <w:rPr>
          <w:b/>
          <w:sz w:val="28"/>
          <w:szCs w:val="28"/>
        </w:rPr>
        <w:t>ПОЛОЖЕНИЕ</w:t>
      </w:r>
      <w:r w:rsidR="000B797B" w:rsidRPr="000B797B">
        <w:rPr>
          <w:b/>
          <w:sz w:val="28"/>
          <w:szCs w:val="28"/>
        </w:rPr>
        <w:t xml:space="preserve"> </w:t>
      </w:r>
    </w:p>
    <w:p w:rsidR="000B797B" w:rsidRPr="000B797B" w:rsidRDefault="00997BA1" w:rsidP="000B797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0B797B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проверок при осуществлении ведомственного </w:t>
      </w:r>
      <w:proofErr w:type="gramStart"/>
      <w:r w:rsidRPr="000B79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97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 </w:t>
      </w:r>
      <w:r w:rsidR="000B797B" w:rsidRPr="000B79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B797B" w:rsidRPr="000B797B" w:rsidRDefault="000B797B" w:rsidP="000B797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0B797B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0B797B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0B797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B797B" w:rsidRPr="000B797B" w:rsidRDefault="000B797B" w:rsidP="000B797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0B797B">
        <w:rPr>
          <w:rFonts w:ascii="Times New Roman" w:hAnsi="Times New Roman" w:cs="Times New Roman"/>
          <w:sz w:val="28"/>
          <w:szCs w:val="28"/>
        </w:rPr>
        <w:t>Оренбургской области в подведомственных организациях</w:t>
      </w:r>
    </w:p>
    <w:p w:rsidR="00FB7203" w:rsidRDefault="00FB7203" w:rsidP="000B797B">
      <w:pPr>
        <w:pStyle w:val="ConsPlusNormal"/>
        <w:jc w:val="center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I. Общие положения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1. </w:t>
      </w:r>
      <w:proofErr w:type="gramStart"/>
      <w:r w:rsidR="000B797B">
        <w:rPr>
          <w:sz w:val="28"/>
          <w:szCs w:val="28"/>
        </w:rPr>
        <w:t>Положение об</w:t>
      </w:r>
      <w:r w:rsidRPr="005D254B">
        <w:rPr>
          <w:sz w:val="28"/>
          <w:szCs w:val="28"/>
        </w:rPr>
        <w:t xml:space="preserve"> организации и проведения проверок в подведомственных организациях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(далее - </w:t>
      </w:r>
      <w:r w:rsidR="000B797B">
        <w:rPr>
          <w:sz w:val="28"/>
          <w:szCs w:val="28"/>
        </w:rPr>
        <w:t>Положение</w:t>
      </w:r>
      <w:r w:rsidRPr="005D254B">
        <w:rPr>
          <w:sz w:val="28"/>
          <w:szCs w:val="28"/>
        </w:rPr>
        <w:t>), определяет совокупность действий должностных лиц связанных с проведением проверки соблюдения подведомственными организациями требований трудового законодательства и иных нормативных правовых актов, содержащих нормы трудового права, осуществлением необходимых специальных исследований, экспертиз, оформлением результатов проверки</w:t>
      </w:r>
      <w:proofErr w:type="gramEnd"/>
      <w:r w:rsidRPr="005D254B">
        <w:rPr>
          <w:sz w:val="28"/>
          <w:szCs w:val="28"/>
        </w:rPr>
        <w:t xml:space="preserve"> и принятием мер по результатам проведенных мероприятий по ведомственному контролю (далее - мероприятия по ведомственному контролю), и их сроки.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2. </w:t>
      </w:r>
      <w:r w:rsidR="003A6EE5" w:rsidRPr="005D254B">
        <w:rPr>
          <w:sz w:val="28"/>
          <w:szCs w:val="28"/>
        </w:rPr>
        <w:t xml:space="preserve">Администрация МО </w:t>
      </w:r>
      <w:r w:rsidR="000B797B">
        <w:rPr>
          <w:sz w:val="28"/>
          <w:szCs w:val="28"/>
        </w:rPr>
        <w:t xml:space="preserve">Днепровский сельсовет </w:t>
      </w:r>
      <w:r w:rsidR="003A6EE5" w:rsidRPr="005D254B">
        <w:rPr>
          <w:sz w:val="28"/>
          <w:szCs w:val="28"/>
        </w:rPr>
        <w:t xml:space="preserve">Оренбургской области </w:t>
      </w:r>
      <w:r w:rsidRPr="005D254B">
        <w:rPr>
          <w:sz w:val="28"/>
          <w:szCs w:val="28"/>
        </w:rPr>
        <w:t xml:space="preserve">(далее - </w:t>
      </w:r>
      <w:r w:rsidR="003A6EE5" w:rsidRPr="005D254B">
        <w:rPr>
          <w:sz w:val="28"/>
          <w:szCs w:val="28"/>
        </w:rPr>
        <w:t>администрация</w:t>
      </w:r>
      <w:r w:rsidRPr="005D254B">
        <w:rPr>
          <w:sz w:val="28"/>
          <w:szCs w:val="28"/>
        </w:rPr>
        <w:t xml:space="preserve">) самостоятельно осуществляет </w:t>
      </w:r>
      <w:proofErr w:type="gramStart"/>
      <w:r w:rsidRPr="005D254B">
        <w:rPr>
          <w:sz w:val="28"/>
          <w:szCs w:val="28"/>
        </w:rPr>
        <w:t>контроль за</w:t>
      </w:r>
      <w:proofErr w:type="gramEnd"/>
      <w:r w:rsidRPr="005D254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е</w:t>
      </w:r>
      <w:r w:rsidR="003A6EE5" w:rsidRPr="005D254B">
        <w:rPr>
          <w:sz w:val="28"/>
          <w:szCs w:val="28"/>
        </w:rPr>
        <w:t>й</w:t>
      </w:r>
      <w:r w:rsidRPr="005D254B">
        <w:rPr>
          <w:sz w:val="28"/>
          <w:szCs w:val="28"/>
        </w:rPr>
        <w:t xml:space="preserve"> организациях (далее - ведомственный контроль).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3. Ответственными за организацию и проведение ведомственного контроля являются должностные лица  </w:t>
      </w:r>
      <w:r w:rsidR="00792027" w:rsidRPr="005D254B">
        <w:rPr>
          <w:sz w:val="28"/>
          <w:szCs w:val="28"/>
        </w:rPr>
        <w:t>администрации</w:t>
      </w:r>
      <w:r w:rsidRPr="005D254B">
        <w:rPr>
          <w:sz w:val="28"/>
          <w:szCs w:val="28"/>
        </w:rPr>
        <w:t xml:space="preserve"> (далее - должностное лицо).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4. Правовую основу осуществления ведомственного контроля составляют </w:t>
      </w:r>
      <w:hyperlink r:id="rId4" w:history="1">
        <w:r w:rsidRPr="005D254B">
          <w:rPr>
            <w:rStyle w:val="a3"/>
            <w:sz w:val="28"/>
            <w:szCs w:val="28"/>
          </w:rPr>
          <w:t>Конституция</w:t>
        </w:r>
      </w:hyperlink>
      <w:r w:rsidRPr="005D254B">
        <w:rPr>
          <w:sz w:val="28"/>
          <w:szCs w:val="28"/>
        </w:rPr>
        <w:t xml:space="preserve"> Российской Федерации, Трудовой </w:t>
      </w:r>
      <w:hyperlink r:id="rId5" w:history="1">
        <w:r w:rsidRPr="005D254B">
          <w:rPr>
            <w:rStyle w:val="a3"/>
            <w:sz w:val="28"/>
            <w:szCs w:val="28"/>
          </w:rPr>
          <w:t>кодекс</w:t>
        </w:r>
      </w:hyperlink>
      <w:r w:rsidRPr="005D254B">
        <w:rPr>
          <w:sz w:val="28"/>
          <w:szCs w:val="28"/>
        </w:rPr>
        <w:t xml:space="preserve"> Российской Федерации, федеральные законы и иные нормативные правовые акты </w:t>
      </w:r>
      <w:r w:rsidR="001C3B5E">
        <w:rPr>
          <w:sz w:val="28"/>
          <w:szCs w:val="28"/>
        </w:rPr>
        <w:t xml:space="preserve"> </w:t>
      </w:r>
      <w:r w:rsidRPr="005D254B">
        <w:rPr>
          <w:sz w:val="28"/>
          <w:szCs w:val="28"/>
        </w:rPr>
        <w:t xml:space="preserve">Российской Федерации, </w:t>
      </w:r>
      <w:hyperlink r:id="rId6" w:history="1">
        <w:r w:rsidRPr="005D254B">
          <w:rPr>
            <w:rStyle w:val="a3"/>
            <w:sz w:val="28"/>
            <w:szCs w:val="28"/>
          </w:rPr>
          <w:t>Закон</w:t>
        </w:r>
      </w:hyperlink>
      <w:r w:rsidRPr="005D254B">
        <w:rPr>
          <w:sz w:val="28"/>
          <w:szCs w:val="28"/>
        </w:rPr>
        <w:t xml:space="preserve"> Оренбургской области от 09.07.2012 </w:t>
      </w:r>
      <w:r w:rsidR="00792027" w:rsidRPr="005D254B">
        <w:rPr>
          <w:sz w:val="28"/>
          <w:szCs w:val="28"/>
        </w:rPr>
        <w:t>№</w:t>
      </w:r>
      <w:r w:rsidRPr="005D254B">
        <w:rPr>
          <w:sz w:val="28"/>
          <w:szCs w:val="28"/>
        </w:rPr>
        <w:t xml:space="preserve"> 917/279-V-ОЗ </w:t>
      </w:r>
      <w:r w:rsidR="00792027" w:rsidRPr="005D254B">
        <w:rPr>
          <w:sz w:val="28"/>
          <w:szCs w:val="28"/>
        </w:rPr>
        <w:t>«</w:t>
      </w:r>
      <w:r w:rsidRPr="005D254B">
        <w:rPr>
          <w:sz w:val="28"/>
          <w:szCs w:val="28"/>
        </w:rPr>
        <w:t xml:space="preserve">О </w:t>
      </w:r>
      <w:proofErr w:type="gramStart"/>
      <w:r w:rsidRPr="005D254B">
        <w:rPr>
          <w:sz w:val="28"/>
          <w:szCs w:val="28"/>
        </w:rPr>
        <w:t>ведомственном</w:t>
      </w:r>
      <w:proofErr w:type="gramEnd"/>
      <w:r w:rsidRPr="005D254B">
        <w:rPr>
          <w:sz w:val="28"/>
          <w:szCs w:val="28"/>
        </w:rPr>
        <w:t xml:space="preserve"> </w:t>
      </w:r>
      <w:proofErr w:type="gramStart"/>
      <w:r w:rsidRPr="005D254B">
        <w:rPr>
          <w:sz w:val="28"/>
          <w:szCs w:val="28"/>
        </w:rPr>
        <w:t>контроле</w:t>
      </w:r>
      <w:proofErr w:type="gramEnd"/>
      <w:r w:rsidRPr="005D254B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792027" w:rsidRPr="005D254B">
        <w:rPr>
          <w:sz w:val="28"/>
          <w:szCs w:val="28"/>
        </w:rPr>
        <w:t xml:space="preserve">», Устав МО </w:t>
      </w:r>
      <w:r w:rsidR="001C3B5E">
        <w:rPr>
          <w:sz w:val="28"/>
          <w:szCs w:val="28"/>
        </w:rPr>
        <w:t>Днепровский сельсовет</w:t>
      </w:r>
      <w:r w:rsidR="00792027" w:rsidRPr="005D254B">
        <w:rPr>
          <w:sz w:val="28"/>
          <w:szCs w:val="28"/>
        </w:rPr>
        <w:t xml:space="preserve"> Оренбургской области</w:t>
      </w:r>
      <w:r w:rsidRPr="005D254B">
        <w:rPr>
          <w:sz w:val="28"/>
          <w:szCs w:val="28"/>
        </w:rPr>
        <w:t>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lastRenderedPageBreak/>
        <w:t>II. Виды мероприятий по ведомственному контролю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5. Ведомственный контроль осуществляется посредством проведения проверок подведомственных </w:t>
      </w:r>
      <w:r w:rsidR="00792027" w:rsidRPr="005D254B">
        <w:rPr>
          <w:sz w:val="28"/>
          <w:szCs w:val="28"/>
        </w:rPr>
        <w:t>администрации</w:t>
      </w:r>
      <w:r w:rsidRPr="005D254B">
        <w:rPr>
          <w:sz w:val="28"/>
          <w:szCs w:val="28"/>
        </w:rPr>
        <w:t xml:space="preserve"> организаций (далее - подведомственных организаций) для оценки соответствия осуществляемых ими деятельности или действий (бездействия) обязательным требованиям трудового законодательства, иным нормативным правовым актам Российской Федерации и Оренбургской области, содержащим нормы трудового права.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6. Виды проверок: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1) в зависимости от основания: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плановые - проводимые на основании ежегодных планов проведения мероприятий по ведомственному контролю, утверждаемых </w:t>
      </w:r>
      <w:r w:rsidR="00113F8E" w:rsidRPr="005D254B">
        <w:rPr>
          <w:sz w:val="28"/>
          <w:szCs w:val="28"/>
        </w:rPr>
        <w:t>главой МО «………..»</w:t>
      </w:r>
      <w:r w:rsidRPr="005D254B">
        <w:rPr>
          <w:sz w:val="28"/>
          <w:szCs w:val="28"/>
        </w:rPr>
        <w:t xml:space="preserve"> </w:t>
      </w:r>
      <w:r w:rsidR="00113F8E" w:rsidRPr="005D254B">
        <w:rPr>
          <w:sz w:val="28"/>
          <w:szCs w:val="28"/>
        </w:rPr>
        <w:t xml:space="preserve">Оренбургской области </w:t>
      </w:r>
      <w:r w:rsidRPr="005D254B">
        <w:rPr>
          <w:sz w:val="28"/>
          <w:szCs w:val="28"/>
        </w:rPr>
        <w:t xml:space="preserve">(далее </w:t>
      </w:r>
      <w:r w:rsidR="00113F8E" w:rsidRPr="005D254B">
        <w:rPr>
          <w:sz w:val="28"/>
          <w:szCs w:val="28"/>
        </w:rPr>
        <w:t>–</w:t>
      </w:r>
      <w:r w:rsidRPr="005D254B">
        <w:rPr>
          <w:sz w:val="28"/>
          <w:szCs w:val="28"/>
        </w:rPr>
        <w:t xml:space="preserve"> </w:t>
      </w:r>
      <w:r w:rsidR="00113F8E" w:rsidRPr="005D254B">
        <w:rPr>
          <w:sz w:val="28"/>
          <w:szCs w:val="28"/>
        </w:rPr>
        <w:t>глава муниципального образования</w:t>
      </w:r>
      <w:r w:rsidRPr="005D254B">
        <w:rPr>
          <w:sz w:val="28"/>
          <w:szCs w:val="28"/>
        </w:rPr>
        <w:t>), в отношении подведомственных организаций. Утвержденные ежегодные планы доводятся до сведения руководителей подведомственных организаций. Плановые проверки проводятся один раз в три года;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внеплановые - проводимые в случае поступления в </w:t>
      </w:r>
      <w:r w:rsidR="00113F8E" w:rsidRPr="005D254B">
        <w:rPr>
          <w:sz w:val="28"/>
          <w:szCs w:val="28"/>
        </w:rPr>
        <w:t>администрацию</w:t>
      </w:r>
      <w:r w:rsidRPr="005D254B">
        <w:rPr>
          <w:sz w:val="28"/>
          <w:szCs w:val="28"/>
        </w:rPr>
        <w:t xml:space="preserve"> обращений (информации) и заявлений граждан, юридических лиц о нарушении трудового законодательства и иных нормативных правовых актов, содержащих нормы трудового права, а также в связи с истечением срока исполнения подведомственной организацией ранее выданного акта об устранении выявленного нарушения. Обращения, не позволяющие установить лицо, обратившееся в </w:t>
      </w:r>
      <w:r w:rsidR="002D6FFB" w:rsidRPr="005D254B">
        <w:rPr>
          <w:sz w:val="28"/>
          <w:szCs w:val="28"/>
        </w:rPr>
        <w:t>администрацию</w:t>
      </w:r>
      <w:r w:rsidRPr="005D254B">
        <w:rPr>
          <w:sz w:val="28"/>
          <w:szCs w:val="28"/>
        </w:rPr>
        <w:t>, не могут служить основанием для проведения внеплановых проверок;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2) в зависимости от формы: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выездные (как плановые, так и внеплановые) - проводятся по месту нахождения подведомственной организации;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документарные (как плановые, так и внеплановые) - проводятся по месту нахождения </w:t>
      </w:r>
      <w:r w:rsidR="002D6FFB" w:rsidRPr="005D254B">
        <w:rPr>
          <w:sz w:val="28"/>
          <w:szCs w:val="28"/>
        </w:rPr>
        <w:t>администрации</w:t>
      </w:r>
      <w:r w:rsidRPr="005D254B">
        <w:rPr>
          <w:sz w:val="28"/>
          <w:szCs w:val="28"/>
        </w:rPr>
        <w:t>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III. Срок проведения мероприятий по ведомственному контролю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7. Срок осуществления мероприятий по ведомственному контролю не может превышать двадцати рабочих дней.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8. В исключительных случаях, связанных с необходимостью проведения специальных исследований, экспертиз на основании мотивированного письменного предложения должностного лица </w:t>
      </w:r>
      <w:r w:rsidR="002D6FFB" w:rsidRPr="005D254B">
        <w:rPr>
          <w:sz w:val="28"/>
          <w:szCs w:val="28"/>
        </w:rPr>
        <w:t>администрации</w:t>
      </w:r>
      <w:r w:rsidRPr="005D254B">
        <w:rPr>
          <w:sz w:val="28"/>
          <w:szCs w:val="28"/>
        </w:rPr>
        <w:t xml:space="preserve">, срок мероприятий по контролю может быть продлен </w:t>
      </w:r>
      <w:r w:rsidR="002D6FFB" w:rsidRPr="005D254B">
        <w:rPr>
          <w:sz w:val="28"/>
          <w:szCs w:val="28"/>
        </w:rPr>
        <w:t>главой муниципального образования</w:t>
      </w:r>
      <w:r w:rsidRPr="005D254B">
        <w:rPr>
          <w:sz w:val="28"/>
          <w:szCs w:val="28"/>
        </w:rPr>
        <w:t>, но не более чем на двадцать рабочих дней.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IV. Порядок организации мероприятий</w:t>
      </w: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по ведомственному контролю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lastRenderedPageBreak/>
        <w:t xml:space="preserve">9. Мероприятия по ведомственному контролю проводятся на основании </w:t>
      </w:r>
      <w:r w:rsidR="00A16DD0" w:rsidRPr="005D254B">
        <w:rPr>
          <w:sz w:val="28"/>
          <w:szCs w:val="28"/>
        </w:rPr>
        <w:t>распоряжения</w:t>
      </w:r>
      <w:r w:rsidR="001C3B5E">
        <w:rPr>
          <w:sz w:val="28"/>
          <w:szCs w:val="28"/>
        </w:rPr>
        <w:t xml:space="preserve"> </w:t>
      </w:r>
      <w:r w:rsidRPr="005D254B">
        <w:rPr>
          <w:sz w:val="28"/>
          <w:szCs w:val="28"/>
        </w:rPr>
        <w:t xml:space="preserve"> </w:t>
      </w:r>
      <w:r w:rsidR="00A16DD0" w:rsidRPr="005D254B">
        <w:rPr>
          <w:sz w:val="28"/>
          <w:szCs w:val="28"/>
        </w:rPr>
        <w:t>главы муниципального образования</w:t>
      </w:r>
      <w:r w:rsidRPr="005D254B">
        <w:rPr>
          <w:sz w:val="28"/>
          <w:szCs w:val="28"/>
        </w:rPr>
        <w:t>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10. В </w:t>
      </w:r>
      <w:r w:rsidR="00A16DD0" w:rsidRPr="005D254B">
        <w:rPr>
          <w:sz w:val="28"/>
          <w:szCs w:val="28"/>
        </w:rPr>
        <w:t>распоряжении</w:t>
      </w:r>
      <w:r w:rsidRPr="005D254B">
        <w:rPr>
          <w:sz w:val="28"/>
          <w:szCs w:val="28"/>
        </w:rPr>
        <w:t xml:space="preserve"> о проведении мероприятий по ведомственному контролю указываются: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наименование органа, осуществляющего ведомственный контроль;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фамилия, имя, отчество и должность лица (лиц), уполномоченного (уполномоченных) на проведение мероприятий по ведомственному контролю;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наименование подведомственной организации, в отношении которой проводятся мероприятия по ведомственному контролю;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цели, задачи и предмет проводимых мероприятий по ведомственному контролю;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правовые основания проведения мероприятий по ведомственному контролю;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дата начала и окончания проведения мероприятий по ведомственному контролю;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ведомственного контроля.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Если мероприятия по контролю осуществляются несколькими должностными лицами, назначается ответственное должностное лицо.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11. Заверенная копия </w:t>
      </w:r>
      <w:r w:rsidR="001C3B5E">
        <w:rPr>
          <w:sz w:val="28"/>
          <w:szCs w:val="28"/>
        </w:rPr>
        <w:t>распоряжения</w:t>
      </w:r>
      <w:r w:rsidRPr="005D254B">
        <w:rPr>
          <w:sz w:val="28"/>
          <w:szCs w:val="28"/>
        </w:rPr>
        <w:t xml:space="preserve"> одновременно с предъявлением служебного удостоверения вручается под роспись должностным лицом, уполномоченным осуществить проверку, руководителю или иному должностному лицу подведомственной организации.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12. Мероприятия по ведомственному контролю могут проводиться только тем должностным лицом (должностными лицами), которое (которые) указано (указаны) в </w:t>
      </w:r>
      <w:r w:rsidR="001C3B5E">
        <w:rPr>
          <w:sz w:val="28"/>
          <w:szCs w:val="28"/>
        </w:rPr>
        <w:t>распоряжении</w:t>
      </w:r>
      <w:r w:rsidRPr="005D254B">
        <w:rPr>
          <w:sz w:val="28"/>
          <w:szCs w:val="28"/>
        </w:rPr>
        <w:t xml:space="preserve"> о проведении мероприятий по ведомственному контролю.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13. При проведении мероприятий по ведомственному контролю должностное лицо (должностные лица), осуществляющее (осуществляющие) ведомственный контроль, беспрепятственно посещает (посещают) объекты подведомственных организаций в целях проведения мероприятий по ведомственному контролю и получает (получают) от подведомственных организаций документы, необходимые для проведения проверки.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V. Оформление результатов проведения мероприятий</w:t>
      </w: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по ведомственному контролю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14. </w:t>
      </w:r>
      <w:proofErr w:type="gramStart"/>
      <w:r w:rsidRPr="005D254B">
        <w:rPr>
          <w:sz w:val="28"/>
          <w:szCs w:val="28"/>
        </w:rPr>
        <w:t>По результатам проведения мероприятий по ведомственному контролю должностным лицом (должностными лицами), проводившим (проводившими) проверку, составляется акт о результатах проверки.</w:t>
      </w:r>
      <w:proofErr w:type="gramEnd"/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15. В акте проверки указываются: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1) дата, время и место составления акта проверки;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2) наименование органа, осуществляющего ведомственный контроль;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lastRenderedPageBreak/>
        <w:t xml:space="preserve">3) дата и номер </w:t>
      </w:r>
      <w:r w:rsidR="001B13A7" w:rsidRPr="005D254B">
        <w:rPr>
          <w:sz w:val="28"/>
          <w:szCs w:val="28"/>
        </w:rPr>
        <w:t>распоряжения</w:t>
      </w:r>
      <w:r w:rsidRPr="005D254B">
        <w:rPr>
          <w:sz w:val="28"/>
          <w:szCs w:val="28"/>
        </w:rPr>
        <w:t xml:space="preserve"> </w:t>
      </w:r>
      <w:r w:rsidR="001B13A7" w:rsidRPr="005D254B">
        <w:rPr>
          <w:sz w:val="28"/>
          <w:szCs w:val="28"/>
        </w:rPr>
        <w:t xml:space="preserve">главы муниципального образования </w:t>
      </w:r>
      <w:r w:rsidR="001C3B5E">
        <w:rPr>
          <w:sz w:val="28"/>
          <w:szCs w:val="28"/>
        </w:rPr>
        <w:t xml:space="preserve">Днепровский сельсовет </w:t>
      </w:r>
      <w:proofErr w:type="spellStart"/>
      <w:r w:rsidR="001C3B5E">
        <w:rPr>
          <w:sz w:val="28"/>
          <w:szCs w:val="28"/>
        </w:rPr>
        <w:t>Беляевского</w:t>
      </w:r>
      <w:proofErr w:type="spellEnd"/>
      <w:r w:rsidR="001C3B5E">
        <w:rPr>
          <w:sz w:val="28"/>
          <w:szCs w:val="28"/>
        </w:rPr>
        <w:t xml:space="preserve"> района</w:t>
      </w:r>
      <w:r w:rsidR="001B13A7" w:rsidRPr="005D254B">
        <w:rPr>
          <w:sz w:val="28"/>
          <w:szCs w:val="28"/>
        </w:rPr>
        <w:t xml:space="preserve"> Оренбургской области</w:t>
      </w:r>
      <w:r w:rsidRPr="005D254B">
        <w:rPr>
          <w:sz w:val="28"/>
          <w:szCs w:val="28"/>
        </w:rPr>
        <w:t>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4) фамилия, имя, отчество и должность должностного лица или должностных лиц, проводивших проверку;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5) наименование подведомственной организации, в которой проводятся мероприятия по ведомственному контролю, а также фамилия, имя, отчество и должность руководителя, иного должностного лица или уполномоченного представителя, </w:t>
      </w:r>
      <w:proofErr w:type="gramStart"/>
      <w:r w:rsidRPr="005D254B">
        <w:rPr>
          <w:sz w:val="28"/>
          <w:szCs w:val="28"/>
        </w:rPr>
        <w:t>присутствовавших</w:t>
      </w:r>
      <w:proofErr w:type="gramEnd"/>
      <w:r w:rsidRPr="005D254B">
        <w:rPr>
          <w:sz w:val="28"/>
          <w:szCs w:val="28"/>
        </w:rPr>
        <w:t xml:space="preserve"> при проведении проверки;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6) дата, время, продолжительность и место проведения проверки;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7) сведения о результатах проверки, в том числе о выявленных нарушениях обязательных требований трудового законодательства, об их характере и о лицах, допустивших указанные нарушения;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9) подписи должностного лица или должностных лиц, проводивших проверку.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К акту проверки прилагаются заключения проведенных специальных исследований, экспертиз, объяснения руководителя и работников подведомственной организации и иные связанные с результатами проверки документы или их копии.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16. </w:t>
      </w:r>
      <w:proofErr w:type="gramStart"/>
      <w:r w:rsidRPr="005D254B">
        <w:rPr>
          <w:sz w:val="28"/>
          <w:szCs w:val="28"/>
        </w:rPr>
        <w:t>Срок для устранения выявленных нарушений трудового законодательства определяется должностным лицом (должностными лицами), проводившим (проводившими) проверку.</w:t>
      </w:r>
      <w:proofErr w:type="gramEnd"/>
      <w:r w:rsidRPr="005D254B">
        <w:rPr>
          <w:sz w:val="28"/>
          <w:szCs w:val="28"/>
        </w:rPr>
        <w:t xml:space="preserve"> Данный срок определяется с учетом характера допущенных нарушений, времени, необходимого для их устранения, и указывается в акте о результатах проверки.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17. Акт проверки оформляется непосредственно после ее завершения в двух экземплярах, один из которых вручается руководителю подведомственной организации под роспись либо направляется посредством почтовой связи с уведомлением о вручении. Второй экземпляр акта направляется руководителю органа, осуществляющего ведомственный контроль.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специальных исследований, экспертиз, акт проверки составляется в срок, не превышающий трех рабочих дней после завершения проверки и получения заключений, и вручается (направляется) в соответствие с требованиями, установленными настоящим </w:t>
      </w:r>
      <w:r w:rsidR="00EB3BCF" w:rsidRPr="005D254B">
        <w:rPr>
          <w:sz w:val="28"/>
          <w:szCs w:val="28"/>
        </w:rPr>
        <w:t>Положением (</w:t>
      </w:r>
      <w:r w:rsidRPr="005D254B">
        <w:rPr>
          <w:sz w:val="28"/>
          <w:szCs w:val="28"/>
        </w:rPr>
        <w:t>Порядком</w:t>
      </w:r>
      <w:r w:rsidR="00EB3BCF" w:rsidRPr="005D254B">
        <w:rPr>
          <w:sz w:val="28"/>
          <w:szCs w:val="28"/>
        </w:rPr>
        <w:t>)</w:t>
      </w:r>
      <w:r w:rsidRPr="005D254B">
        <w:rPr>
          <w:sz w:val="28"/>
          <w:szCs w:val="28"/>
        </w:rPr>
        <w:t>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VI. Устранение нарушений, выявленных при проведении</w:t>
      </w: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мероприятий по ведомственному контролю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lastRenderedPageBreak/>
        <w:t>18. По результатам проведения мероприятий по ведомственному контролю руководитель подведомственной организации обязан устранить выявленные нарушения в срок, указанный в акте.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19. По истечении срока, указанного в акте, руководитель подведомственной организации обязан представить отчет об устранении нарушений </w:t>
      </w:r>
      <w:r w:rsidR="00EB7A13" w:rsidRPr="005D254B">
        <w:rPr>
          <w:sz w:val="28"/>
          <w:szCs w:val="28"/>
        </w:rPr>
        <w:t>главе муниципального образования</w:t>
      </w:r>
      <w:r w:rsidRPr="005D254B">
        <w:rPr>
          <w:sz w:val="28"/>
          <w:szCs w:val="28"/>
        </w:rPr>
        <w:t>. К отчету прилагаются копии документов и материалов, подтверждающих устранение нарушений.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20. В случае </w:t>
      </w:r>
      <w:proofErr w:type="spellStart"/>
      <w:r w:rsidRPr="005D254B">
        <w:rPr>
          <w:sz w:val="28"/>
          <w:szCs w:val="28"/>
        </w:rPr>
        <w:t>неустранения</w:t>
      </w:r>
      <w:proofErr w:type="spellEnd"/>
      <w:r w:rsidRPr="005D254B">
        <w:rPr>
          <w:sz w:val="28"/>
          <w:szCs w:val="28"/>
        </w:rPr>
        <w:t xml:space="preserve">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законодательства, выявленных в результате проведенных мероприятий по ведомственному контролю, направляется </w:t>
      </w:r>
      <w:r w:rsidR="005B1B06" w:rsidRPr="005D254B">
        <w:rPr>
          <w:sz w:val="28"/>
          <w:szCs w:val="28"/>
        </w:rPr>
        <w:t>главой муниципального образования</w:t>
      </w:r>
      <w:r w:rsidRPr="005D254B">
        <w:rPr>
          <w:sz w:val="28"/>
          <w:szCs w:val="28"/>
        </w:rPr>
        <w:t xml:space="preserve"> в Государственную инспекцию труда в Оренбургской области.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VII. Ответственность подведомственных организаций</w:t>
      </w: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и их должностных лиц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>21. Подведомственные организации и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порядке, установленном действующим законодательством.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VIII. Обжалование действий должностных лиц, руководителя</w:t>
      </w:r>
    </w:p>
    <w:p w:rsidR="00CE3D46" w:rsidRPr="005D254B" w:rsidRDefault="00CE3D46" w:rsidP="005D254B">
      <w:pPr>
        <w:jc w:val="center"/>
        <w:rPr>
          <w:sz w:val="28"/>
          <w:szCs w:val="28"/>
        </w:rPr>
      </w:pPr>
      <w:r w:rsidRPr="005D254B">
        <w:rPr>
          <w:sz w:val="28"/>
          <w:szCs w:val="28"/>
        </w:rPr>
        <w:t>органа, осуществляющего ведомственный контроль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22. Руководитель подведомственной организации либо ее уполномоченный представитель вправе обжаловать в порядке подчиненности действия (бездействие) должностных лиц при проведении мероприятий по ведомственному контролю </w:t>
      </w:r>
      <w:r w:rsidR="005B1B06" w:rsidRPr="005D254B">
        <w:rPr>
          <w:sz w:val="28"/>
          <w:szCs w:val="28"/>
        </w:rPr>
        <w:t>главе муниципального образования</w:t>
      </w:r>
      <w:r w:rsidRPr="005D254B">
        <w:rPr>
          <w:sz w:val="28"/>
          <w:szCs w:val="28"/>
        </w:rPr>
        <w:t>.</w:t>
      </w:r>
      <w:r w:rsidR="005B1B06" w:rsidRPr="005D254B">
        <w:rPr>
          <w:sz w:val="28"/>
          <w:szCs w:val="28"/>
        </w:rPr>
        <w:t xml:space="preserve"> </w:t>
      </w:r>
    </w:p>
    <w:p w:rsidR="00CE3D46" w:rsidRPr="005D254B" w:rsidRDefault="00CE3D46" w:rsidP="005D254B">
      <w:pPr>
        <w:ind w:firstLine="720"/>
        <w:jc w:val="both"/>
        <w:rPr>
          <w:sz w:val="28"/>
          <w:szCs w:val="28"/>
        </w:rPr>
      </w:pPr>
      <w:r w:rsidRPr="005D254B">
        <w:rPr>
          <w:sz w:val="28"/>
          <w:szCs w:val="28"/>
        </w:rPr>
        <w:t xml:space="preserve">23. Решения, действия (бездействие) должностных лиц, </w:t>
      </w:r>
      <w:r w:rsidR="005B1B06" w:rsidRPr="005D254B">
        <w:rPr>
          <w:sz w:val="28"/>
          <w:szCs w:val="28"/>
        </w:rPr>
        <w:t xml:space="preserve">главы муниципального </w:t>
      </w:r>
      <w:r w:rsidR="005D254B" w:rsidRPr="005D254B">
        <w:rPr>
          <w:sz w:val="28"/>
          <w:szCs w:val="28"/>
        </w:rPr>
        <w:t>образования</w:t>
      </w:r>
      <w:r w:rsidRPr="005D254B">
        <w:rPr>
          <w:sz w:val="28"/>
          <w:szCs w:val="28"/>
        </w:rPr>
        <w:t xml:space="preserve"> могут быть обжалованы подведомственной организацией в судебном порядке.</w:t>
      </w:r>
    </w:p>
    <w:p w:rsidR="005B1B06" w:rsidRDefault="005B1B06">
      <w:pPr>
        <w:pStyle w:val="ConsPlusNormal"/>
        <w:spacing w:before="240"/>
        <w:ind w:firstLine="540"/>
        <w:jc w:val="both"/>
      </w:pPr>
    </w:p>
    <w:sectPr w:rsidR="005B1B06" w:rsidSect="00261D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3D46"/>
    <w:rsid w:val="0006021F"/>
    <w:rsid w:val="00060798"/>
    <w:rsid w:val="000B797B"/>
    <w:rsid w:val="000D7B0D"/>
    <w:rsid w:val="00113F8E"/>
    <w:rsid w:val="00170990"/>
    <w:rsid w:val="001B13A7"/>
    <w:rsid w:val="001C3B5E"/>
    <w:rsid w:val="00261D2F"/>
    <w:rsid w:val="002D6FFB"/>
    <w:rsid w:val="002E26E7"/>
    <w:rsid w:val="003A6EE5"/>
    <w:rsid w:val="003C08D1"/>
    <w:rsid w:val="004335D9"/>
    <w:rsid w:val="005B1B06"/>
    <w:rsid w:val="005D254B"/>
    <w:rsid w:val="006336E8"/>
    <w:rsid w:val="00792027"/>
    <w:rsid w:val="007A24C2"/>
    <w:rsid w:val="00882BC8"/>
    <w:rsid w:val="00896A2B"/>
    <w:rsid w:val="00997BA1"/>
    <w:rsid w:val="00A16DD0"/>
    <w:rsid w:val="00A41852"/>
    <w:rsid w:val="00B53F4F"/>
    <w:rsid w:val="00C71AB3"/>
    <w:rsid w:val="00CB723C"/>
    <w:rsid w:val="00CC7004"/>
    <w:rsid w:val="00CE3D46"/>
    <w:rsid w:val="00D07502"/>
    <w:rsid w:val="00D32AA8"/>
    <w:rsid w:val="00D50863"/>
    <w:rsid w:val="00DC4720"/>
    <w:rsid w:val="00E76464"/>
    <w:rsid w:val="00EB3BCF"/>
    <w:rsid w:val="00EB7A13"/>
    <w:rsid w:val="00FB2477"/>
    <w:rsid w:val="00FB7203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D4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E3D4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E3D46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5D254B"/>
    <w:rPr>
      <w:color w:val="0000FF"/>
      <w:u w:val="single"/>
    </w:rPr>
  </w:style>
  <w:style w:type="paragraph" w:styleId="a4">
    <w:name w:val="Normal (Web)"/>
    <w:basedOn w:val="a"/>
    <w:uiPriority w:val="99"/>
    <w:rsid w:val="000B797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B797B"/>
    <w:rPr>
      <w:b/>
      <w:bCs/>
    </w:rPr>
  </w:style>
  <w:style w:type="paragraph" w:styleId="a6">
    <w:name w:val="Body Text"/>
    <w:basedOn w:val="a"/>
    <w:link w:val="a7"/>
    <w:rsid w:val="000B797B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B79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9050FA91DE43B7471CA7B955556794744516EEA6AF83130D08329CF30D2223941C55FF11CF6B4D06B4825DF873FB093351BE0B9EF17E6D57C12K5hFL" TargetMode="External"/><Relationship Id="rId5" Type="http://schemas.openxmlformats.org/officeDocument/2006/relationships/hyperlink" Target="consultantplus://offline/ref=7909050FA91DE43B7471D47683390B7D444D0E66E064F765658FD8749839D8757E0E9C1DB316F7BF843A0D79D9D16CEAC63D07E0A7EEK1hBL" TargetMode="External"/><Relationship Id="rId4" Type="http://schemas.openxmlformats.org/officeDocument/2006/relationships/hyperlink" Target="consultantplus://offline/ref=7909050FA91DE43B7471D47683390B7D45470866E934A06734DAD671906982656847931EAB11F2AAD26B48K2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12636</CharactersWithSpaces>
  <SharedDoc>false</SharedDoc>
  <HLinks>
    <vt:vector size="18" baseType="variant">
      <vt:variant>
        <vt:i4>1704028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consultantplus://offline/ref=7909050FA91DE43B7471CA7B955556794744516EEA6AF83130D08329CF30D2223941C55FF11CF6B4D06B4825DF873FB093351BE0B9EF17E6D57C12K5hFL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consultantplus://offline/ref=7909050FA91DE43B7471D47683390B7D444D0E66E064F765658FD8749839D8757E0E9C1DB316F7BF843A0D79D9D16CEAC63D07E0A7EEK1hBL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consultantplus://offline/ref=7909050FA91DE43B7471D47683390B7D45470866E934A06734DAD671906982656847931EAB11F2AAD26B48K2h5L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Максим Криворучко</dc:creator>
  <cp:lastModifiedBy>User</cp:lastModifiedBy>
  <cp:revision>4</cp:revision>
  <cp:lastPrinted>2019-06-24T11:08:00Z</cp:lastPrinted>
  <dcterms:created xsi:type="dcterms:W3CDTF">2019-06-24T05:15:00Z</dcterms:created>
  <dcterms:modified xsi:type="dcterms:W3CDTF">2019-06-24T11:08:00Z</dcterms:modified>
</cp:coreProperties>
</file>