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507423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204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>
        <w:rPr>
          <w:rFonts w:ascii="Arial Narrow" w:hAnsi="Arial Narrow" w:cs="Arial"/>
          <w:b/>
          <w:shadow/>
          <w:sz w:val="44"/>
          <w:szCs w:val="44"/>
        </w:rPr>
        <w:t>24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F46BBE">
        <w:rPr>
          <w:rFonts w:ascii="Arial Narrow" w:hAnsi="Arial Narrow" w:cs="Arial"/>
          <w:b/>
          <w:shadow/>
          <w:sz w:val="44"/>
          <w:szCs w:val="44"/>
        </w:rPr>
        <w:t>ок</w:t>
      </w:r>
      <w:r w:rsidR="00005CD9">
        <w:rPr>
          <w:rFonts w:ascii="Arial Narrow" w:hAnsi="Arial Narrow" w:cs="Arial"/>
          <w:b/>
          <w:shadow/>
          <w:sz w:val="44"/>
          <w:szCs w:val="44"/>
        </w:rPr>
        <w:t xml:space="preserve">тября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F46BBE" w:rsidRDefault="00F46BBE" w:rsidP="00F46BBE">
      <w:pPr>
        <w:ind w:left="1701" w:hanging="1701"/>
        <w:jc w:val="both"/>
      </w:pPr>
    </w:p>
    <w:p w:rsidR="00507423" w:rsidRDefault="00507423" w:rsidP="00507423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742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7423">
        <w:rPr>
          <w:rFonts w:ascii="Times New Roman" w:hAnsi="Times New Roman"/>
          <w:b/>
          <w:sz w:val="28"/>
          <w:szCs w:val="28"/>
          <w:lang w:val="ru-RU"/>
        </w:rPr>
        <w:t>БЕЛЯЕВСКОГО РАЙОНА ОРЕНБУРГСКОЙ ОБЛАСТИ</w:t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742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0742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</w:rPr>
      </w:pPr>
      <w:r w:rsidRPr="00507423">
        <w:rPr>
          <w:rFonts w:ascii="Times New Roman" w:hAnsi="Times New Roman"/>
        </w:rPr>
        <w:t>с. Беляевка</w:t>
      </w:r>
    </w:p>
    <w:p w:rsidR="00507423" w:rsidRPr="00507423" w:rsidRDefault="00507423" w:rsidP="0050742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507423" w:rsidRPr="00507423" w:rsidRDefault="00507423" w:rsidP="00507423">
      <w:pPr>
        <w:pStyle w:val="a5"/>
        <w:rPr>
          <w:rFonts w:ascii="Times New Roman" w:hAnsi="Times New Roman"/>
        </w:rPr>
      </w:pPr>
      <w:bookmarkStart w:id="0" w:name="__UnoMark__184_1364710762"/>
      <w:bookmarkEnd w:id="0"/>
      <w:r w:rsidRPr="0050742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23" w:rsidRPr="00507423" w:rsidRDefault="00507423" w:rsidP="00507423">
      <w:pPr>
        <w:pStyle w:val="a5"/>
        <w:spacing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>О внесении изменений и дополнений</w:t>
      </w:r>
    </w:p>
    <w:p w:rsidR="00507423" w:rsidRPr="00507423" w:rsidRDefault="00507423" w:rsidP="00507423">
      <w:pPr>
        <w:contextualSpacing/>
        <w:jc w:val="center"/>
      </w:pPr>
      <w:r w:rsidRPr="00507423">
        <w:t>в постановление администрации района от 10.02.2015 № 225-п «</w:t>
      </w:r>
      <w:r w:rsidRPr="00507423">
        <w:rPr>
          <w:rFonts w:eastAsia="Calibri"/>
        </w:rPr>
        <w:t xml:space="preserve">Об установлении размера родительской платы, </w:t>
      </w:r>
      <w:r w:rsidRPr="00507423">
        <w:t xml:space="preserve">взимаемой с родителей (законных </w:t>
      </w:r>
      <w:r w:rsidRPr="00507423">
        <w:rPr>
          <w:rFonts w:eastAsia="Calibri"/>
        </w:rPr>
        <w:t>представителей) за присмотр и уход за детьми в муниципальных  образовательных организациях Беляевского района, реализующих основную общеобразовательную программу дошкольного образования</w:t>
      </w:r>
      <w:r w:rsidRPr="00507423">
        <w:t>»</w:t>
      </w:r>
    </w:p>
    <w:p w:rsidR="00507423" w:rsidRPr="00507423" w:rsidRDefault="00507423" w:rsidP="0050742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ab/>
      </w:r>
    </w:p>
    <w:p w:rsidR="00507423" w:rsidRPr="00507423" w:rsidRDefault="00507423" w:rsidP="0050742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ab/>
        <w:t>Во исполнение указа Губернатора Оренбургской области от 13.10.2022г. №552-ук «О дополнительных мерах поддержки членов семей военнослужащих, призванных на военную службу по мобилизации»:</w:t>
      </w:r>
    </w:p>
    <w:p w:rsidR="00507423" w:rsidRPr="00507423" w:rsidRDefault="00507423" w:rsidP="0050742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>1. Внести в постановление  администрации района  от 10.02.2015 № 225-п «Об установлении размера родительской платы, взимаемой с родителей (законных представителей) за присмотр и уход за детьми в муниципальных  образовательных организациях Беляевского района, реализующих основную общеобразовательную программу дошкольного образования»  следующие изменения и дополнения:</w:t>
      </w:r>
    </w:p>
    <w:p w:rsidR="00507423" w:rsidRPr="00507423" w:rsidRDefault="00507423" w:rsidP="0050742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>а) Приложение 2 к постановлению администрации района от 10.02.2015 № 225-п читать в новой редакции согласно приложению.</w:t>
      </w:r>
    </w:p>
    <w:p w:rsidR="00507423" w:rsidRPr="00507423" w:rsidRDefault="00507423" w:rsidP="0050742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возложить на заместителя главы администрации по социальной политике Костенко Р.В.</w:t>
      </w:r>
    </w:p>
    <w:p w:rsidR="00507423" w:rsidRPr="00507423" w:rsidRDefault="00507423" w:rsidP="00507423">
      <w:pPr>
        <w:ind w:firstLine="709"/>
        <w:jc w:val="both"/>
      </w:pPr>
      <w:r w:rsidRPr="00507423">
        <w:t xml:space="preserve">3. </w:t>
      </w:r>
      <w:r w:rsidRPr="00507423">
        <w:rPr>
          <w:color w:val="000000"/>
        </w:rPr>
        <w:t xml:space="preserve">Постановление вступает в силу после его обнародования на информационном стенде в фойе здания администрации Беляевского района, в </w:t>
      </w:r>
      <w:r w:rsidRPr="00507423">
        <w:rPr>
          <w:color w:val="000000"/>
        </w:rPr>
        <w:lastRenderedPageBreak/>
        <w:t>местах обнародования, определенных муниципальными правовыми актами поселений, входящих в состав Беляевского района и распространяется на правоотношения, возникшие с 24.02.2022г.</w:t>
      </w:r>
    </w:p>
    <w:p w:rsidR="00507423" w:rsidRPr="00507423" w:rsidRDefault="00507423" w:rsidP="00507423">
      <w:pPr>
        <w:ind w:right="-2"/>
        <w:jc w:val="both"/>
      </w:pPr>
    </w:p>
    <w:p w:rsidR="00507423" w:rsidRPr="00507423" w:rsidRDefault="00507423" w:rsidP="00507423">
      <w:pPr>
        <w:pStyle w:val="a5"/>
        <w:rPr>
          <w:rFonts w:ascii="Times New Roman" w:hAnsi="Times New Roman"/>
          <w:sz w:val="28"/>
          <w:szCs w:val="28"/>
        </w:rPr>
      </w:pPr>
      <w:r w:rsidRPr="00507423">
        <w:rPr>
          <w:rFonts w:ascii="Times New Roman" w:hAnsi="Times New Roman"/>
          <w:sz w:val="28"/>
          <w:szCs w:val="28"/>
        </w:rPr>
        <w:t xml:space="preserve">Глава района      </w:t>
      </w:r>
      <w:bookmarkStart w:id="1" w:name="__UnoMark__214_3357000325"/>
      <w:bookmarkEnd w:id="1"/>
      <w:r w:rsidRPr="005074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А.А. Федотов</w:t>
      </w:r>
    </w:p>
    <w:p w:rsidR="00507423" w:rsidRDefault="00507423" w:rsidP="00507423">
      <w:pPr>
        <w:pStyle w:val="a5"/>
        <w:jc w:val="center"/>
      </w:pPr>
      <w:bookmarkStart w:id="2" w:name="__UnoMark__181_1364710762"/>
      <w:bookmarkEnd w:id="2"/>
      <w:r>
        <w:rPr>
          <w:noProof/>
          <w:sz w:val="20"/>
          <w:szCs w:val="20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23" w:rsidRDefault="00507423" w:rsidP="00507423">
      <w:pPr>
        <w:pStyle w:val="a5"/>
        <w:rPr>
          <w:sz w:val="28"/>
          <w:szCs w:val="28"/>
        </w:rPr>
      </w:pPr>
    </w:p>
    <w:p w:rsidR="00507423" w:rsidRPr="00507423" w:rsidRDefault="00507423" w:rsidP="00507423">
      <w:pPr>
        <w:pStyle w:val="a5"/>
        <w:spacing w:after="200"/>
        <w:ind w:left="5954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>Приложение к постановлению администрации района</w:t>
      </w:r>
    </w:p>
    <w:p w:rsidR="00507423" w:rsidRPr="00507423" w:rsidRDefault="00507423" w:rsidP="00507423">
      <w:pPr>
        <w:pStyle w:val="a5"/>
        <w:spacing w:after="200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507423">
        <w:rPr>
          <w:rFonts w:ascii="Times New Roman" w:hAnsi="Times New Roman"/>
          <w:sz w:val="28"/>
          <w:szCs w:val="28"/>
          <w:lang w:val="ru-RU"/>
        </w:rPr>
        <w:tab/>
        <w:t>от 20.10.2022  № 557-п</w:t>
      </w:r>
    </w:p>
    <w:p w:rsidR="00507423" w:rsidRPr="00507423" w:rsidRDefault="00507423" w:rsidP="00507423">
      <w:pPr>
        <w:contextualSpacing/>
        <w:jc w:val="right"/>
      </w:pPr>
    </w:p>
    <w:p w:rsidR="00507423" w:rsidRPr="00507423" w:rsidRDefault="00507423" w:rsidP="00507423">
      <w:pPr>
        <w:contextualSpacing/>
        <w:jc w:val="right"/>
      </w:pPr>
      <w:r w:rsidRPr="00507423">
        <w:t>«Приложение 2</w:t>
      </w:r>
    </w:p>
    <w:p w:rsidR="00507423" w:rsidRPr="00507423" w:rsidRDefault="00507423" w:rsidP="00507423">
      <w:pPr>
        <w:contextualSpacing/>
        <w:jc w:val="right"/>
      </w:pPr>
      <w:r w:rsidRPr="00507423">
        <w:t>к постановлению</w:t>
      </w:r>
    </w:p>
    <w:p w:rsidR="00507423" w:rsidRPr="00507423" w:rsidRDefault="00507423" w:rsidP="00507423">
      <w:pPr>
        <w:contextualSpacing/>
        <w:jc w:val="right"/>
      </w:pPr>
      <w:r w:rsidRPr="00507423">
        <w:t>администрации района</w:t>
      </w:r>
    </w:p>
    <w:p w:rsidR="00507423" w:rsidRPr="00507423" w:rsidRDefault="00507423" w:rsidP="00507423">
      <w:pPr>
        <w:contextualSpacing/>
        <w:jc w:val="right"/>
      </w:pPr>
      <w:r w:rsidRPr="00507423">
        <w:t>от 10.02.2015   № 225-п</w:t>
      </w:r>
    </w:p>
    <w:p w:rsidR="00507423" w:rsidRPr="00507423" w:rsidRDefault="00507423" w:rsidP="00507423">
      <w:pPr>
        <w:contextualSpacing/>
        <w:jc w:val="right"/>
      </w:pPr>
    </w:p>
    <w:p w:rsidR="00507423" w:rsidRPr="00507423" w:rsidRDefault="00507423" w:rsidP="00507423">
      <w:pPr>
        <w:ind w:firstLine="567"/>
        <w:jc w:val="both"/>
      </w:pPr>
      <w:r w:rsidRPr="00507423">
        <w:t>Об установлении размера родительской платы, взимаемой с родителей (законных представителей) за присмотр и уход за детьми в муниципальных  образовательных организациях Беляевского района, реализующих основную общеобразовательную программу дошкольного образования</w:t>
      </w:r>
    </w:p>
    <w:p w:rsidR="00507423" w:rsidRPr="00507423" w:rsidRDefault="00507423" w:rsidP="00507423">
      <w:pPr>
        <w:ind w:firstLine="567"/>
        <w:jc w:val="both"/>
      </w:pPr>
      <w:r w:rsidRPr="00507423">
        <w:t>Категории родителей (законных представителей), для которых предоставляется льгота по оплате, взимаемой с родителей (законных представителей) за присмотр и уход за детьми в муниципальных  образовательных организациях Беляевского района,  реализующих основную общеобразовательную программу дошкольного образования</w:t>
      </w:r>
    </w:p>
    <w:tbl>
      <w:tblPr>
        <w:tblW w:w="9497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61"/>
        <w:gridCol w:w="2851"/>
        <w:gridCol w:w="2850"/>
        <w:gridCol w:w="1117"/>
        <w:gridCol w:w="1818"/>
      </w:tblGrid>
      <w:tr w:rsidR="00507423" w:rsidRPr="00507423" w:rsidTr="00502B1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№п/п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Категория граждан, которым предоставляется льгота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Основание предоставления льготы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Размер льготы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Документы, подтвержда-ющие право на льготу</w:t>
            </w:r>
          </w:p>
        </w:tc>
      </w:tr>
      <w:tr w:rsidR="00507423" w:rsidRPr="00507423" w:rsidTr="00502B1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Родители (законные представители) детей с туберкулезной интоксикацией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Федеральный закон «Об образовании в Российской Федерации» от 29.12.2012  №273-ФЗ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100%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Медицинс-кая справка</w:t>
            </w:r>
          </w:p>
        </w:tc>
      </w:tr>
      <w:tr w:rsidR="00507423" w:rsidRPr="00507423" w:rsidTr="00502B1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Семьи опекунов (попечителей), приемных родителей, воспитывающих детей-сирот и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Федеральный закон «Об образовании в Российской Федерации» от 29.12.2012  №273-ФЗ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100%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Решение органа опеки и попечитель-ства</w:t>
            </w:r>
          </w:p>
        </w:tc>
      </w:tr>
      <w:tr w:rsidR="00507423" w:rsidRPr="00507423" w:rsidTr="00502B1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3.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Родители (законные представители) детей- инвалидов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Федеральный закон «Об образовании в Российской Федерации» от 29.12.2012  №273-ФЗ</w:t>
            </w:r>
          </w:p>
          <w:p w:rsidR="00507423" w:rsidRPr="00507423" w:rsidRDefault="00507423" w:rsidP="00502B1B">
            <w:pPr>
              <w:jc w:val="both"/>
            </w:pPr>
            <w:r w:rsidRPr="00507423">
              <w:t>ФЗ «О социальной защите инвалидов в РФ» от 24.11.1995     № 181-ФЗ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100%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Справка</w:t>
            </w:r>
          </w:p>
        </w:tc>
      </w:tr>
      <w:tr w:rsidR="00507423" w:rsidRPr="00507423" w:rsidTr="00502B1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4.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Семьи военнослужащих, призванных на военную службу по мобилизации, участников специальной военной операции (добровольцев, контрактников), в том числе военнослужащих, погибших при проведении специальной военной операции.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Указ Губернатора Оренбургской области от 13.10.2022 №522-ук «О дополнительных мерах поддержки членов семей военнослужащих, призванных на военную службу по мобилизации»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100%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423" w:rsidRPr="00507423" w:rsidRDefault="00507423" w:rsidP="00502B1B">
            <w:pPr>
              <w:jc w:val="both"/>
            </w:pPr>
            <w:r w:rsidRPr="00507423">
              <w:t>Справка военкомата</w:t>
            </w:r>
          </w:p>
        </w:tc>
      </w:tr>
    </w:tbl>
    <w:p w:rsidR="00507423" w:rsidRPr="00507423" w:rsidRDefault="00507423" w:rsidP="00507423">
      <w:pPr>
        <w:ind w:firstLine="708"/>
        <w:jc w:val="both"/>
      </w:pPr>
      <w:r w:rsidRPr="00507423">
        <w:rPr>
          <w:color w:val="FFFFFF" w:themeColor="background1"/>
        </w:rPr>
        <w:t>.</w:t>
      </w:r>
      <w:r w:rsidRPr="00507423">
        <w:t>»</w:t>
      </w:r>
    </w:p>
    <w:p w:rsidR="00507423" w:rsidRPr="00507423" w:rsidRDefault="00507423" w:rsidP="00F46BBE">
      <w:pPr>
        <w:ind w:left="1701" w:hanging="1701"/>
        <w:jc w:val="both"/>
      </w:pPr>
    </w:p>
    <w:p w:rsidR="00F46BBE" w:rsidRPr="00507423" w:rsidRDefault="00F46BBE" w:rsidP="00F46BBE">
      <w:pPr>
        <w:ind w:left="1701" w:hanging="1701"/>
        <w:jc w:val="both"/>
      </w:pPr>
    </w:p>
    <w:p w:rsidR="00005CD9" w:rsidRPr="00507423" w:rsidRDefault="00005CD9" w:rsidP="00005CD9">
      <w:pPr>
        <w:shd w:val="clear" w:color="auto" w:fill="FFFFFF"/>
        <w:tabs>
          <w:tab w:val="left" w:pos="709"/>
        </w:tabs>
        <w:jc w:val="both"/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507423" w:rsidTr="00005CD9">
        <w:trPr>
          <w:trHeight w:val="2841"/>
        </w:trPr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t xml:space="preserve">   </w:t>
            </w:r>
            <w:r w:rsidRPr="00507423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507423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507423" w:rsidRDefault="00005CD9" w:rsidP="00005CD9">
      <w:pPr>
        <w:tabs>
          <w:tab w:val="left" w:pos="3000"/>
        </w:tabs>
      </w:pPr>
    </w:p>
    <w:sectPr w:rsidR="00005CD9" w:rsidRPr="00507423" w:rsidSect="00346AC4">
      <w:headerReference w:type="default" r:id="rId10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A0" w:rsidRDefault="00A232A0" w:rsidP="00E65A72">
      <w:r>
        <w:separator/>
      </w:r>
    </w:p>
  </w:endnote>
  <w:endnote w:type="continuationSeparator" w:id="1">
    <w:p w:rsidR="00A232A0" w:rsidRDefault="00A232A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A0" w:rsidRDefault="00A232A0" w:rsidP="00E65A72">
      <w:r>
        <w:separator/>
      </w:r>
    </w:p>
  </w:footnote>
  <w:footnote w:type="continuationSeparator" w:id="1">
    <w:p w:rsidR="00A232A0" w:rsidRDefault="00A232A0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0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3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5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29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9"/>
  </w:num>
  <w:num w:numId="5">
    <w:abstractNumId w:val="22"/>
  </w:num>
  <w:num w:numId="6">
    <w:abstractNumId w:val="28"/>
  </w:num>
  <w:num w:numId="7">
    <w:abstractNumId w:val="24"/>
  </w:num>
  <w:num w:numId="8">
    <w:abstractNumId w:val="29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0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1"/>
  </w:num>
  <w:num w:numId="28">
    <w:abstractNumId w:val="0"/>
  </w:num>
  <w:num w:numId="29">
    <w:abstractNumId w:val="14"/>
  </w:num>
  <w:num w:numId="30">
    <w:abstractNumId w:val="3"/>
  </w:num>
  <w:num w:numId="31">
    <w:abstractNumId w:val="27"/>
  </w:num>
  <w:num w:numId="32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0071B"/>
    <w:rsid w:val="00113B2E"/>
    <w:rsid w:val="00116B85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1CA7"/>
    <w:rsid w:val="00444BB6"/>
    <w:rsid w:val="004711AA"/>
    <w:rsid w:val="0047190F"/>
    <w:rsid w:val="004B2B80"/>
    <w:rsid w:val="004D6902"/>
    <w:rsid w:val="004E281B"/>
    <w:rsid w:val="00507423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33ADA"/>
    <w:rsid w:val="009420B2"/>
    <w:rsid w:val="0094244C"/>
    <w:rsid w:val="00971E40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3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3">
    <w:name w:val="footnote reference"/>
    <w:basedOn w:val="a0"/>
    <w:uiPriority w:val="99"/>
    <w:semiHidden/>
    <w:rsid w:val="00005CD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72</cp:revision>
  <dcterms:created xsi:type="dcterms:W3CDTF">2021-03-25T11:42:00Z</dcterms:created>
  <dcterms:modified xsi:type="dcterms:W3CDTF">2022-10-24T10:05:00Z</dcterms:modified>
</cp:coreProperties>
</file>