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E8" w:rsidRDefault="00F64BE8" w:rsidP="00F64BE8">
      <w:pPr>
        <w:jc w:val="right"/>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F64BE8" w:rsidRDefault="00AF536B" w:rsidP="00F64BE8">
      <w:pPr>
        <w:jc w:val="right"/>
        <w:rPr>
          <w:rFonts w:ascii="Arial Narrow" w:hAnsi="Arial Narrow" w:cs="Arial"/>
          <w:b/>
          <w:shadow/>
          <w:sz w:val="44"/>
          <w:szCs w:val="44"/>
        </w:rPr>
      </w:pPr>
      <w:r>
        <w:rPr>
          <w:rFonts w:ascii="Arial Narrow" w:hAnsi="Arial Narrow" w:cs="Arial"/>
          <w:b/>
          <w:shadow/>
          <w:sz w:val="44"/>
          <w:szCs w:val="44"/>
        </w:rPr>
        <w:t xml:space="preserve">    № 161                   04 октября</w:t>
      </w:r>
      <w:r w:rsidR="00FF5501">
        <w:rPr>
          <w:rFonts w:ascii="Arial Narrow" w:hAnsi="Arial Narrow" w:cs="Arial"/>
          <w:b/>
          <w:shadow/>
          <w:sz w:val="44"/>
          <w:szCs w:val="44"/>
        </w:rPr>
        <w:t xml:space="preserve"> 2021</w:t>
      </w:r>
      <w:r w:rsidR="00F64BE8">
        <w:rPr>
          <w:rFonts w:ascii="Arial Narrow" w:hAnsi="Arial Narrow" w:cs="Arial"/>
          <w:b/>
          <w:shadow/>
          <w:sz w:val="44"/>
          <w:szCs w:val="44"/>
        </w:rPr>
        <w:t xml:space="preserve"> года</w:t>
      </w:r>
    </w:p>
    <w:p w:rsidR="00F64BE8" w:rsidRDefault="00F64BE8" w:rsidP="00F64BE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F64BE8" w:rsidRDefault="00F64BE8" w:rsidP="00F64BE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F64BE8" w:rsidRDefault="00F64BE8" w:rsidP="00F64BE8">
      <w:pPr>
        <w:pBdr>
          <w:bottom w:val="single" w:sz="12" w:space="1" w:color="auto"/>
        </w:pBdr>
        <w:jc w:val="center"/>
        <w:rPr>
          <w:rFonts w:ascii="Arial Narrow" w:hAnsi="Arial Narrow" w:cs="Arial"/>
          <w:b/>
          <w:shadow/>
        </w:rPr>
      </w:pPr>
      <w:r>
        <w:rPr>
          <w:rFonts w:ascii="Arial Narrow" w:hAnsi="Arial Narrow" w:cs="Arial"/>
          <w:b/>
          <w:shadow/>
        </w:rPr>
        <w:t xml:space="preserve">ИНФОРМАЦИЯ   ПРОКУРАТУРЫ </w:t>
      </w:r>
    </w:p>
    <w:p w:rsidR="00F64BE8" w:rsidRDefault="00F64BE8" w:rsidP="00F64BE8">
      <w:pPr>
        <w:pBdr>
          <w:bottom w:val="single" w:sz="12" w:space="1" w:color="auto"/>
        </w:pBdr>
        <w:jc w:val="center"/>
        <w:rPr>
          <w:rFonts w:ascii="Arial Narrow" w:hAnsi="Arial Narrow" w:cs="Arial"/>
          <w:b/>
          <w:shadow/>
        </w:rPr>
      </w:pPr>
      <w:r>
        <w:rPr>
          <w:rFonts w:ascii="Arial Narrow" w:hAnsi="Arial Narrow" w:cs="Arial"/>
          <w:b/>
          <w:shadow/>
        </w:rPr>
        <w:t xml:space="preserve">БЕЛЯЕВСКОГО РАЙОНА ОРЕНБУРГСКОЙ ОБЛАСТИ </w:t>
      </w:r>
    </w:p>
    <w:p w:rsidR="00AF536B" w:rsidRDefault="00AF536B" w:rsidP="00AF536B">
      <w:pPr>
        <w:jc w:val="both"/>
      </w:pPr>
    </w:p>
    <w:p w:rsidR="00AF536B" w:rsidRPr="004149B5" w:rsidRDefault="00AF536B" w:rsidP="00AF536B">
      <w:pPr>
        <w:jc w:val="center"/>
        <w:rPr>
          <w:b/>
        </w:rPr>
      </w:pPr>
      <w:r w:rsidRPr="004149B5">
        <w:rPr>
          <w:b/>
        </w:rPr>
        <w:t>Процедура банкротства физических лиц.</w:t>
      </w:r>
    </w:p>
    <w:p w:rsidR="00AF536B" w:rsidRDefault="00AF536B" w:rsidP="00AF536B">
      <w:pPr>
        <w:jc w:val="both"/>
        <w:rPr>
          <w:b/>
          <w:i/>
        </w:rPr>
      </w:pPr>
      <w:r>
        <w:rPr>
          <w:b/>
          <w:i/>
        </w:rPr>
        <w:t xml:space="preserve"> </w:t>
      </w:r>
    </w:p>
    <w:p w:rsidR="00AF536B" w:rsidRDefault="00AF536B" w:rsidP="00AF536B">
      <w:pPr>
        <w:ind w:firstLine="709"/>
        <w:jc w:val="both"/>
      </w:pPr>
      <w:r>
        <w:t xml:space="preserve">     </w:t>
      </w:r>
      <w:r w:rsidRPr="00AC1EAC">
        <w:t>Разразившийся глобальный</w:t>
      </w:r>
      <w:r>
        <w:t xml:space="preserve"> финансовый кризис, вызванный пандемией, сделал неподъемными для большинства россиян долговые обязательства по кредитам, которые они брали на покупку самых разнообразных вещей – от бытовой техники до жилья и автомашин.</w:t>
      </w:r>
    </w:p>
    <w:p w:rsidR="00AF536B" w:rsidRDefault="00AF536B" w:rsidP="00AF536B">
      <w:pPr>
        <w:ind w:firstLine="709"/>
        <w:jc w:val="both"/>
      </w:pPr>
      <w:r>
        <w:t xml:space="preserve">     Банкротство – это процедура </w:t>
      </w:r>
      <w:r w:rsidRPr="00165383">
        <w:t>в результате которой человек, не имеющий возможности платить по долгам, избавляется от них через суд или во внесудебном порядке</w:t>
      </w:r>
      <w:r>
        <w:t>. Для многих людей - это единственный шанс выбраться их финансовой ямы: списать задолженность по кредитам, услугам ЖКХ, налогам и другим обязательствам.</w:t>
      </w:r>
    </w:p>
    <w:p w:rsidR="00AF536B" w:rsidRDefault="00AF536B" w:rsidP="00AF536B">
      <w:pPr>
        <w:ind w:firstLine="709"/>
        <w:jc w:val="both"/>
      </w:pPr>
      <w:r>
        <w:t xml:space="preserve">     Основания, порядок и последствия признания арбитражным судом гражданина банкротом, очередность удовлетворения требований кредиторов, порядок применения процедур в деле о банкротстве гражданина установлены новыми положениями Федерального закона от 26.10.2002 года № 127 «О несостоятельности (банкротстве)», вступившими в силу с 1 октября 2015 года (часть 2 статьи 14 Федерального закона от 29.06.2015 года № 154-ФЗ).</w:t>
      </w:r>
    </w:p>
    <w:p w:rsidR="00AF536B" w:rsidRDefault="00AF536B" w:rsidP="00AF536B">
      <w:pPr>
        <w:ind w:firstLine="709"/>
        <w:jc w:val="both"/>
      </w:pPr>
      <w:r>
        <w:t xml:space="preserve">     Положения вышеуказанного закона предусматривают обязанность любого гражданина, чей суммарный долг перед организациями и физическими лицами превышает 500 000 рублей, а просрочка достигла трех месяцев, начать процедуру банкротства, путем подачи соответствующего заявления в арбитражный суд. Однако, не обязательно дожидаться наступления этих двух обстоятельств. Заявление о банкротстве можно подать и при меньшей сумме долга. Но необходимо учитывать, что это достаточно дорогая процедура. Будущий банкрот должен при подаче заявления оплатить госпошлину в размере 300 рублей и внести на депозит суда 25000 рублей.</w:t>
      </w:r>
    </w:p>
    <w:p w:rsidR="00AF536B" w:rsidRDefault="00AF536B" w:rsidP="00AF536B">
      <w:pPr>
        <w:ind w:firstLine="709"/>
        <w:jc w:val="both"/>
      </w:pPr>
      <w:r>
        <w:t xml:space="preserve">     Обязательными условиями для признания должника банкротом являются: размер всех долгов с учетом пени должен быть больше оценочной стоимости имущества должника; наличие постановления ФССП об окончании исполнительного производства, в связи с отсутствием имущества, подлежащего реализации; наличие просрочки платежей.</w:t>
      </w:r>
    </w:p>
    <w:p w:rsidR="00AF536B" w:rsidRDefault="00AF536B" w:rsidP="00AF536B">
      <w:pPr>
        <w:ind w:firstLine="709"/>
        <w:jc w:val="both"/>
      </w:pPr>
      <w:r>
        <w:t xml:space="preserve">     Заявление подается должником самостоятельно или через своего представителя в арбитражный суд по месту жительства должника. По форме </w:t>
      </w:r>
      <w:r>
        <w:lastRenderedPageBreak/>
        <w:t>и содержанию оно должно отвечать требованиям Арбитражного процессуального кодекса РФ и Федеральному закону «О несостоятельности (банкротстве)» с приложением документов, подтверждающих наличие обстоятельств, препятствующих исполнению финансовых обязательств.</w:t>
      </w:r>
    </w:p>
    <w:p w:rsidR="00AF536B" w:rsidRDefault="00AF536B" w:rsidP="00AF536B">
      <w:pPr>
        <w:ind w:firstLine="709"/>
        <w:jc w:val="both"/>
      </w:pPr>
      <w:r>
        <w:t xml:space="preserve">      Если должник при наличии просроченной задолженности, превышающей 500 000 рублей уклоняется от подачи заявления о признании его банкротом, заявление может быть подано его кредиторами.</w:t>
      </w:r>
    </w:p>
    <w:p w:rsidR="00AF536B" w:rsidRDefault="00AF536B" w:rsidP="00AF536B">
      <w:pPr>
        <w:ind w:firstLine="709"/>
        <w:jc w:val="both"/>
      </w:pPr>
      <w:r>
        <w:t xml:space="preserve">     После рассмотрения арбитражным судом поданного заявления и всех необходимых документов, подтверждающих наличие задолженности, которую нет возможности выплатить, суд выносит решение о банкротстве гражданина.</w:t>
      </w:r>
    </w:p>
    <w:p w:rsidR="00AF536B" w:rsidRDefault="00AF536B" w:rsidP="00AF536B">
      <w:pPr>
        <w:ind w:firstLine="709"/>
        <w:jc w:val="both"/>
      </w:pPr>
      <w:r>
        <w:t xml:space="preserve">     Рассмотрение дела в суде длится от 6 месяцев до одного - двух лет (при наличии в собственности должника имущества, подлежащего реализации с торгов либо при оспаривании финансовым управляющим сомнительных сделок должника.</w:t>
      </w:r>
    </w:p>
    <w:p w:rsidR="00AF536B" w:rsidRDefault="00AF536B" w:rsidP="00AF536B">
      <w:pPr>
        <w:pStyle w:val="a3"/>
        <w:shd w:val="clear" w:color="auto" w:fill="FFFFFF"/>
        <w:spacing w:before="0" w:beforeAutospacing="0" w:after="0" w:afterAutospacing="0"/>
        <w:ind w:firstLine="709"/>
        <w:jc w:val="both"/>
        <w:rPr>
          <w:rFonts w:ascii="Arial" w:hAnsi="Arial" w:cs="Arial"/>
          <w:color w:val="222222"/>
          <w:sz w:val="20"/>
          <w:szCs w:val="20"/>
        </w:rPr>
      </w:pPr>
      <w:r>
        <w:rPr>
          <w:sz w:val="28"/>
          <w:szCs w:val="28"/>
        </w:rPr>
        <w:t xml:space="preserve">     Также, стоит рассказать о неблагоприятных последствиях банкротства. Такие последствия перечислены в статье 213.30 Федерального закона «О несостоятельности (банкротстве)»:</w:t>
      </w:r>
      <w:r w:rsidRPr="003D2C8C">
        <w:rPr>
          <w:rFonts w:ascii="Arial" w:hAnsi="Arial" w:cs="Arial"/>
          <w:color w:val="222222"/>
          <w:sz w:val="20"/>
          <w:szCs w:val="20"/>
        </w:rPr>
        <w:t xml:space="preserve"> </w:t>
      </w:r>
    </w:p>
    <w:p w:rsidR="00AF536B" w:rsidRPr="00081E55" w:rsidRDefault="00AF536B" w:rsidP="00AF536B">
      <w:pPr>
        <w:pStyle w:val="a3"/>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w:t>
      </w:r>
    </w:p>
    <w:p w:rsidR="00AF536B" w:rsidRPr="00081E55" w:rsidRDefault="00AF536B" w:rsidP="00AF536B">
      <w:pPr>
        <w:pStyle w:val="a3"/>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пяти лет  дело о его банкротстве не может быть возбуждено по заявлению этого гражданина;</w:t>
      </w:r>
    </w:p>
    <w:p w:rsidR="00AF536B" w:rsidRPr="00081E55" w:rsidRDefault="00AF536B" w:rsidP="00AF536B">
      <w:pPr>
        <w:pStyle w:val="a3"/>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трех лет он не вправе занимать должности в органах управления юридического лица, иным образом участвовать в управлении юридическим лицом, если иное не установлено настоящим Федеральным законом;</w:t>
      </w:r>
    </w:p>
    <w:p w:rsidR="00AF536B" w:rsidRPr="00081E55" w:rsidRDefault="00AF536B" w:rsidP="00AF536B">
      <w:pPr>
        <w:pStyle w:val="a3"/>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пяти лет он не вправе занимать должности в органах управления страховой организации,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или микрофинансовой компании, иным образом участвовать в управлении такими организациями;</w:t>
      </w:r>
    </w:p>
    <w:p w:rsidR="00AF536B" w:rsidRPr="00081E55" w:rsidRDefault="00AF536B" w:rsidP="00AF536B">
      <w:pPr>
        <w:pStyle w:val="a3"/>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десяти лет он не вправе занимать должности в органах управления кредитной организации, иным образом участвовать в управлении кредитной организацией.</w:t>
      </w:r>
    </w:p>
    <w:p w:rsidR="00AF536B" w:rsidRPr="00081E55" w:rsidRDefault="00AF536B" w:rsidP="00AF536B">
      <w:pPr>
        <w:pStyle w:val="a3"/>
        <w:shd w:val="clear" w:color="auto" w:fill="FFFFFF"/>
        <w:spacing w:before="0" w:beforeAutospacing="0" w:after="0" w:afterAutospacing="0"/>
        <w:ind w:firstLine="709"/>
        <w:jc w:val="both"/>
        <w:rPr>
          <w:sz w:val="28"/>
          <w:szCs w:val="28"/>
        </w:rPr>
      </w:pPr>
      <w:r w:rsidRPr="00081E55">
        <w:rPr>
          <w:color w:val="222222"/>
          <w:sz w:val="28"/>
          <w:szCs w:val="28"/>
        </w:rPr>
        <w:t xml:space="preserve">     В случае повторного признания гражданина банкротом в течение указанного периода по заявлению конкурсного кредитора или уполномоченного органа в ходе вновь возбужденного дела о банкротстве гражданина правило об освобождении гражданина от обязательств, предусмотренное пунктом 3 статьи 213.28 настоящего Федерального закона, не применяется. Неудовлетворенные требования кредиторов, по которым наступил срок исполнения, могут быть предъявлены в порядке, установленном законодательством Российской Федерации. После завершения реализации имущества гражданина в случае, указанном в настоящем пункте, на неудовлетворенные требования кредиторов, по которым наступил срок исполнения, арбитражным судом выдаются исполнительные листы.</w:t>
      </w:r>
    </w:p>
    <w:p w:rsidR="00AF536B" w:rsidRDefault="00AF536B" w:rsidP="00AF536B">
      <w:pPr>
        <w:ind w:firstLine="709"/>
        <w:jc w:val="both"/>
      </w:pPr>
      <w:r>
        <w:t>Необходимо отметить, что с 1 сентября 2020 года граждане получили возможность списать свои долги без обращения в арбитражный суд. Внесудебное банкротство проводится через Многофункциональные центры предоставления государственных и муниципальных услуг. Данная процедура проводится быстро, в течение 6 месяцев, без привлечения финансового управляющего и абсолютно бесплатно.</w:t>
      </w:r>
    </w:p>
    <w:p w:rsidR="00AF536B" w:rsidRDefault="00AF536B" w:rsidP="00AF536B">
      <w:pPr>
        <w:ind w:firstLine="709"/>
        <w:jc w:val="both"/>
        <w:rPr>
          <w:color w:val="333333"/>
          <w:shd w:val="clear" w:color="auto" w:fill="FFFFFF"/>
        </w:rPr>
      </w:pPr>
      <w:r>
        <w:t xml:space="preserve">     </w:t>
      </w:r>
      <w:r w:rsidRPr="008903AF">
        <w:rPr>
          <w:color w:val="333333"/>
          <w:shd w:val="clear" w:color="auto" w:fill="FFFFFF"/>
        </w:rPr>
        <w:t>Плюсы такой процедуры очевидны: должник может быстро и бесплатно списать все долги</w:t>
      </w:r>
      <w:r>
        <w:rPr>
          <w:color w:val="333333"/>
          <w:shd w:val="clear" w:color="auto" w:fill="FFFFFF"/>
        </w:rPr>
        <w:t>.</w:t>
      </w:r>
      <w:r w:rsidRPr="008903AF">
        <w:rPr>
          <w:color w:val="333333"/>
          <w:shd w:val="clear" w:color="auto" w:fill="FFFFFF"/>
        </w:rPr>
        <w:t xml:space="preserve"> Однако минусы у данной процедуры тоже есть. Во-первых, такая процедура подойдет не всем заемщикам (закон устанавливает четкие критерии для оформления внесудебного банкротства через МФЦ). Во-вторых, после признания заемщика банкротом во внесудебном порядке на него распространяются те же ограничения, что и при судебном банкротстве. Также должник не сможет провести внесудебную процедуру банкротства в течение 10 лет после завершения прошлой процедуры, поэтому необходимо быть особенно осмотрительным в финансовых вопросах. В отличие от судебного банкротства при банкротстве через МФЦ должник не сможет зарегистрироваться в качестве ИП не только в том случае, если на дату подачи заявления он являлся индивидуальным предпринимателем, но и в случае прекращения деятельности ИП в течение 1 года до подачи заявления.</w:t>
      </w:r>
    </w:p>
    <w:p w:rsidR="00AF536B" w:rsidRPr="0096387E" w:rsidRDefault="00AF536B" w:rsidP="00AF536B">
      <w:pPr>
        <w:ind w:firstLine="709"/>
        <w:jc w:val="both"/>
        <w:rPr>
          <w:color w:val="333333"/>
          <w:shd w:val="clear" w:color="auto" w:fill="FFFFFF"/>
        </w:rPr>
      </w:pPr>
      <w:r w:rsidRPr="0096387E">
        <w:rPr>
          <w:color w:val="333333"/>
          <w:shd w:val="clear" w:color="auto" w:fill="FFFFFF"/>
        </w:rPr>
        <w:t xml:space="preserve">     </w:t>
      </w:r>
      <w:r w:rsidRPr="0096387E">
        <w:t>Следует обратить внимание</w:t>
      </w:r>
      <w:r w:rsidRPr="0096387E">
        <w:rPr>
          <w:color w:val="161617"/>
          <w:shd w:val="clear" w:color="auto" w:fill="FFFFFF"/>
        </w:rPr>
        <w:t>, что процедура банкротства физического лица направлена на списание задолженности, но если должник преднамеренно довел себя до состояния финансовой несостоятельности, то долги за ним сохранят, и, помимо прочего, ему грозит уголовное наказание.</w:t>
      </w:r>
      <w:r w:rsidRPr="0096387E">
        <w:rPr>
          <w:color w:val="333333"/>
          <w:shd w:val="clear" w:color="auto" w:fill="FFFFFF"/>
        </w:rPr>
        <w:t> </w:t>
      </w:r>
    </w:p>
    <w:p w:rsidR="00FF5501" w:rsidRDefault="00FF5501" w:rsidP="00FF5501">
      <w:pPr>
        <w:jc w:val="both"/>
      </w:pPr>
    </w:p>
    <w:p w:rsidR="00594275" w:rsidRDefault="00594275" w:rsidP="00FF5501">
      <w:pPr>
        <w:jc w:val="both"/>
      </w:pPr>
    </w:p>
    <w:p w:rsidR="00594275" w:rsidRDefault="00594275" w:rsidP="00FF5501">
      <w:pPr>
        <w:jc w:val="both"/>
      </w:pPr>
    </w:p>
    <w:p w:rsidR="00594275" w:rsidRDefault="00594275" w:rsidP="00FF5501">
      <w:pPr>
        <w:jc w:val="both"/>
      </w:pPr>
    </w:p>
    <w:p w:rsidR="00594275" w:rsidRDefault="00594275" w:rsidP="00FF5501">
      <w:pPr>
        <w:jc w:val="both"/>
      </w:pPr>
    </w:p>
    <w:p w:rsidR="00594275" w:rsidRDefault="00594275" w:rsidP="00FF5501">
      <w:pPr>
        <w:jc w:val="both"/>
      </w:pPr>
    </w:p>
    <w:p w:rsidR="00594275" w:rsidRDefault="00594275" w:rsidP="00594275">
      <w:pPr>
        <w:jc w:val="center"/>
        <w:rPr>
          <w:b/>
        </w:rPr>
      </w:pPr>
      <w:r>
        <w:rPr>
          <w:b/>
        </w:rPr>
        <w:t>АДМИНИСТРАЦИЯ</w:t>
      </w:r>
    </w:p>
    <w:p w:rsidR="00594275" w:rsidRDefault="00594275" w:rsidP="00594275">
      <w:pPr>
        <w:ind w:left="-851"/>
        <w:jc w:val="center"/>
        <w:rPr>
          <w:b/>
        </w:rPr>
      </w:pPr>
      <w:r>
        <w:rPr>
          <w:b/>
        </w:rPr>
        <w:t>МУНИЦИПАЛЬНОГО  ОБРАЗОВАНИЯ  ДНЕПРОВСКИЙ  СЕЛЬСОВЕТ</w:t>
      </w:r>
    </w:p>
    <w:p w:rsidR="00594275" w:rsidRDefault="00594275" w:rsidP="00594275">
      <w:pPr>
        <w:pBdr>
          <w:bottom w:val="single" w:sz="12" w:space="1" w:color="auto"/>
        </w:pBdr>
        <w:jc w:val="center"/>
        <w:rPr>
          <w:b/>
        </w:rPr>
      </w:pPr>
      <w:r>
        <w:rPr>
          <w:b/>
        </w:rPr>
        <w:t>БЕЛЯЕВСКОГО  РАЙОНА  ОРЕНБУРГСКОЙ  ОБЛАСТИ</w:t>
      </w:r>
    </w:p>
    <w:p w:rsidR="00594275" w:rsidRDefault="00594275" w:rsidP="00594275">
      <w:pPr>
        <w:pBdr>
          <w:bottom w:val="single" w:sz="12" w:space="1" w:color="auto"/>
        </w:pBdr>
        <w:jc w:val="center"/>
        <w:rPr>
          <w:b/>
        </w:rPr>
      </w:pPr>
      <w:r>
        <w:rPr>
          <w:b/>
        </w:rPr>
        <w:t xml:space="preserve">ПОСТАНОВЛЕНИЕ </w:t>
      </w:r>
    </w:p>
    <w:p w:rsidR="00594275" w:rsidRDefault="00594275" w:rsidP="00594275">
      <w:pPr>
        <w:jc w:val="center"/>
        <w:rPr>
          <w:b/>
        </w:rPr>
      </w:pPr>
      <w:r>
        <w:t xml:space="preserve">с. Днепровка </w:t>
      </w:r>
      <w:r>
        <w:rPr>
          <w:b/>
        </w:rPr>
        <w:t xml:space="preserve">  </w:t>
      </w:r>
    </w:p>
    <w:p w:rsidR="00594275" w:rsidRPr="00192449" w:rsidRDefault="00594275" w:rsidP="00594275">
      <w:pPr>
        <w:jc w:val="center"/>
      </w:pPr>
      <w:r w:rsidRPr="00192449">
        <w:t>04.10.2021                                                                                                    № 79/1-п</w:t>
      </w:r>
    </w:p>
    <w:p w:rsidR="00594275" w:rsidRDefault="00594275" w:rsidP="00594275"/>
    <w:p w:rsidR="00594275" w:rsidRDefault="00594275" w:rsidP="00594275">
      <w:pPr>
        <w:jc w:val="center"/>
      </w:pPr>
      <w:r>
        <w:t>О</w:t>
      </w:r>
      <w:r w:rsidRPr="00196C36">
        <w:t>б утверждении отчета об исполнении</w:t>
      </w:r>
      <w:r>
        <w:t xml:space="preserve"> </w:t>
      </w:r>
      <w:r w:rsidRPr="00196C36">
        <w:t xml:space="preserve"> бюджета</w:t>
      </w:r>
      <w:r>
        <w:t xml:space="preserve"> </w:t>
      </w:r>
    </w:p>
    <w:p w:rsidR="00594275" w:rsidRDefault="00594275" w:rsidP="00594275">
      <w:pPr>
        <w:jc w:val="center"/>
      </w:pPr>
      <w:r>
        <w:t xml:space="preserve">муниципального образования Днепровский сельсовет  </w:t>
      </w:r>
    </w:p>
    <w:p w:rsidR="00594275" w:rsidRDefault="00594275" w:rsidP="00594275">
      <w:pPr>
        <w:jc w:val="center"/>
      </w:pPr>
      <w:r>
        <w:t xml:space="preserve">Беляевского района Оренбургской области </w:t>
      </w:r>
    </w:p>
    <w:p w:rsidR="00594275" w:rsidRDefault="00594275" w:rsidP="00594275">
      <w:pPr>
        <w:jc w:val="center"/>
      </w:pPr>
      <w:r w:rsidRPr="00196C36">
        <w:t xml:space="preserve"> за  </w:t>
      </w:r>
      <w:r>
        <w:t xml:space="preserve">3 квартал </w:t>
      </w:r>
      <w:r w:rsidRPr="00196C36">
        <w:t xml:space="preserve"> 20</w:t>
      </w:r>
      <w:r>
        <w:t xml:space="preserve">21 </w:t>
      </w:r>
      <w:r w:rsidRPr="00196C36">
        <w:t>года</w:t>
      </w:r>
    </w:p>
    <w:p w:rsidR="00594275" w:rsidRDefault="00594275" w:rsidP="00594275">
      <w:pPr>
        <w:jc w:val="center"/>
      </w:pPr>
    </w:p>
    <w:p w:rsidR="00594275" w:rsidRDefault="00594275" w:rsidP="00594275">
      <w:r>
        <w:tab/>
        <w:t>В   соответствии  с   пунктом   5 статьи   264.2   Бюджетного       кодекса Российской Федерации:</w:t>
      </w:r>
    </w:p>
    <w:p w:rsidR="00594275" w:rsidRDefault="00594275" w:rsidP="00594275">
      <w:pPr>
        <w:jc w:val="both"/>
      </w:pPr>
      <w:r>
        <w:tab/>
        <w:t xml:space="preserve">1. Утвердить отчет об исполнении бюджета муниципального образования Днепровский сельсовет за 3 квартал  2021  года  по  доходам  в сумме  </w:t>
      </w:r>
      <w:r>
        <w:rPr>
          <w:b/>
          <w:color w:val="262626"/>
        </w:rPr>
        <w:t xml:space="preserve">5954435,49 </w:t>
      </w:r>
      <w:r>
        <w:rPr>
          <w:rFonts w:ascii="Arial" w:hAnsi="Arial" w:cs="Arial"/>
          <w:color w:val="262626"/>
          <w:sz w:val="20"/>
          <w:szCs w:val="20"/>
        </w:rPr>
        <w:t xml:space="preserve"> </w:t>
      </w:r>
      <w:r>
        <w:t xml:space="preserve">рублей, по расходам  </w:t>
      </w:r>
      <w:r>
        <w:rPr>
          <w:b/>
          <w:color w:val="262626"/>
        </w:rPr>
        <w:t>6407451,95</w:t>
      </w:r>
      <w:r>
        <w:rPr>
          <w:rFonts w:ascii="Arial" w:hAnsi="Arial" w:cs="Arial"/>
          <w:color w:val="262626"/>
          <w:sz w:val="20"/>
          <w:szCs w:val="20"/>
        </w:rPr>
        <w:t xml:space="preserve"> </w:t>
      </w:r>
      <w:r>
        <w:t xml:space="preserve">рублей, с превышением расходов над доходами  в сумме </w:t>
      </w:r>
      <w:r>
        <w:rPr>
          <w:b/>
        </w:rPr>
        <w:t>-453016,46</w:t>
      </w:r>
      <w:r>
        <w:rPr>
          <w:rFonts w:ascii="Arial" w:hAnsi="Arial" w:cs="Arial"/>
          <w:color w:val="262626"/>
          <w:sz w:val="20"/>
          <w:szCs w:val="20"/>
        </w:rPr>
        <w:t xml:space="preserve"> </w:t>
      </w:r>
      <w:r>
        <w:t>рублей с показателями по:</w:t>
      </w:r>
    </w:p>
    <w:p w:rsidR="00594275" w:rsidRDefault="00594275" w:rsidP="00594275">
      <w:pPr>
        <w:jc w:val="both"/>
      </w:pPr>
      <w:r>
        <w:tab/>
        <w:t>-доходам бюджета</w:t>
      </w:r>
      <w:r w:rsidRPr="00E7075E">
        <w:t xml:space="preserve"> </w:t>
      </w:r>
      <w:r>
        <w:t>муниципального образования Днепровский сельсовет  по кодам классификации доходов бюджетов согласно приложению  1;</w:t>
      </w:r>
    </w:p>
    <w:p w:rsidR="00594275" w:rsidRDefault="00594275" w:rsidP="00594275">
      <w:pPr>
        <w:jc w:val="both"/>
      </w:pPr>
      <w:r>
        <w:tab/>
        <w:t>-расходам бюджета</w:t>
      </w:r>
      <w:r w:rsidRPr="00E7075E">
        <w:t xml:space="preserve"> </w:t>
      </w:r>
      <w:r>
        <w:t>муницип ального образования Днепровский сельсовет по разделам, подразделам классификации расходов бюджетов согласно приложению  2;</w:t>
      </w:r>
    </w:p>
    <w:p w:rsidR="00594275" w:rsidRDefault="00594275" w:rsidP="00594275">
      <w:pPr>
        <w:jc w:val="both"/>
      </w:pPr>
      <w:r>
        <w:tab/>
        <w:t>-источникам финансирования дефицита бюджета</w:t>
      </w:r>
      <w:r w:rsidRPr="00E7075E">
        <w:t xml:space="preserve"> </w:t>
      </w:r>
      <w:r>
        <w:t>муниципального образования Днепровский сельсовет по кодам классификации источников финансирования дефицитов бюджетов согласно приложению  3.</w:t>
      </w:r>
    </w:p>
    <w:p w:rsidR="00594275" w:rsidRDefault="00594275" w:rsidP="00594275">
      <w:pPr>
        <w:jc w:val="both"/>
      </w:pPr>
      <w:r>
        <w:tab/>
        <w:t>2. Главе администрации муниципального образования Днепровский сельсовет  направить отчет об исполнении бюджета муниципального образования Днепровский сельсовет  за  3 квартал  2021 года Совету депутатов муниципального образования Днепровский сельсовет Беляевского района Оренбургской области.</w:t>
      </w:r>
    </w:p>
    <w:p w:rsidR="00594275" w:rsidRDefault="00594275" w:rsidP="00594275">
      <w:pPr>
        <w:jc w:val="both"/>
      </w:pPr>
      <w:r>
        <w:tab/>
        <w:t>3. Опубликовать настоящее постановление на сайте администрации муниципального образования Днепровский сельсовет в сети Интернет.</w:t>
      </w:r>
    </w:p>
    <w:p w:rsidR="00594275" w:rsidRDefault="00594275" w:rsidP="00594275">
      <w:pPr>
        <w:jc w:val="both"/>
      </w:pPr>
      <w:r>
        <w:tab/>
        <w:t>4. Контроль за исполнением настоящего постановления оставляю за  собой.</w:t>
      </w:r>
    </w:p>
    <w:p w:rsidR="00594275" w:rsidRDefault="00594275" w:rsidP="00594275">
      <w:pPr>
        <w:jc w:val="both"/>
      </w:pPr>
      <w:r>
        <w:tab/>
        <w:t>5.Постановление вступает в силу со дня его подписания.</w:t>
      </w:r>
    </w:p>
    <w:p w:rsidR="00594275" w:rsidRDefault="00594275" w:rsidP="00594275">
      <w:pPr>
        <w:jc w:val="both"/>
      </w:pPr>
    </w:p>
    <w:p w:rsidR="00594275" w:rsidRDefault="00594275" w:rsidP="00594275">
      <w:pPr>
        <w:jc w:val="both"/>
      </w:pPr>
    </w:p>
    <w:p w:rsidR="00594275" w:rsidRDefault="00594275" w:rsidP="00594275">
      <w:pPr>
        <w:jc w:val="both"/>
      </w:pPr>
    </w:p>
    <w:p w:rsidR="00594275" w:rsidRDefault="00594275" w:rsidP="00594275">
      <w:pPr>
        <w:jc w:val="both"/>
      </w:pPr>
      <w:r>
        <w:t xml:space="preserve"> Глава  муниципального образования                                          Е.В.Жукова</w:t>
      </w:r>
    </w:p>
    <w:p w:rsidR="00594275" w:rsidRDefault="00594275" w:rsidP="00594275">
      <w:pPr>
        <w:jc w:val="both"/>
      </w:pPr>
    </w:p>
    <w:p w:rsidR="00594275" w:rsidRDefault="00594275" w:rsidP="00594275">
      <w:pPr>
        <w:jc w:val="both"/>
      </w:pPr>
      <w:r>
        <w:t xml:space="preserve">                                                        </w:t>
      </w:r>
    </w:p>
    <w:p w:rsidR="00594275" w:rsidRDefault="00594275" w:rsidP="00594275">
      <w:pPr>
        <w:ind w:left="1701" w:hanging="1701"/>
        <w:jc w:val="both"/>
      </w:pPr>
    </w:p>
    <w:p w:rsidR="00594275" w:rsidRDefault="00594275" w:rsidP="00594275">
      <w:pPr>
        <w:ind w:left="1701" w:hanging="1701"/>
        <w:jc w:val="both"/>
      </w:pPr>
      <w:r>
        <w:br/>
      </w:r>
    </w:p>
    <w:p w:rsidR="00594275" w:rsidRDefault="00594275" w:rsidP="00594275">
      <w:pPr>
        <w:ind w:left="1701" w:hanging="1701"/>
        <w:jc w:val="both"/>
      </w:pPr>
    </w:p>
    <w:p w:rsidR="00594275" w:rsidRDefault="00594275" w:rsidP="00594275">
      <w:pPr>
        <w:ind w:right="-426" w:firstLine="4962"/>
        <w:jc w:val="both"/>
        <w:sectPr w:rsidR="00594275" w:rsidSect="0012661D">
          <w:pgSz w:w="11906" w:h="16838"/>
          <w:pgMar w:top="1134" w:right="850" w:bottom="1134" w:left="1701" w:header="709" w:footer="709" w:gutter="0"/>
          <w:cols w:space="708"/>
          <w:docGrid w:linePitch="360"/>
        </w:sectPr>
      </w:pPr>
    </w:p>
    <w:p w:rsidR="00594275" w:rsidRPr="00FB15A8" w:rsidRDefault="00594275" w:rsidP="00594275">
      <w:pPr>
        <w:ind w:right="-426" w:firstLine="10348"/>
        <w:jc w:val="right"/>
      </w:pPr>
      <w:r w:rsidRPr="00FB15A8">
        <w:t>Приложение 1</w:t>
      </w:r>
    </w:p>
    <w:p w:rsidR="00594275" w:rsidRPr="00FB15A8" w:rsidRDefault="00594275" w:rsidP="00594275">
      <w:pPr>
        <w:ind w:right="-426" w:firstLine="10348"/>
        <w:jc w:val="right"/>
      </w:pPr>
      <w:r w:rsidRPr="00FB15A8">
        <w:t>К постановлению №79/1 от 04.10.2021г.</w:t>
      </w:r>
    </w:p>
    <w:p w:rsidR="00594275" w:rsidRDefault="00594275" w:rsidP="00594275">
      <w:pPr>
        <w:ind w:right="-426" w:firstLine="10348"/>
        <w:jc w:val="right"/>
      </w:pPr>
      <w:r w:rsidRPr="00FB15A8">
        <w:t>Администрации МО</w:t>
      </w:r>
    </w:p>
    <w:p w:rsidR="00594275" w:rsidRDefault="00594275" w:rsidP="00594275">
      <w:pPr>
        <w:ind w:right="-426" w:firstLine="10348"/>
        <w:jc w:val="right"/>
      </w:pPr>
      <w:r w:rsidRPr="00FB15A8">
        <w:t xml:space="preserve"> Днепровский сельсовет</w:t>
      </w:r>
    </w:p>
    <w:p w:rsidR="00594275" w:rsidRDefault="00594275" w:rsidP="00594275">
      <w:pPr>
        <w:ind w:right="-426" w:firstLine="4962"/>
        <w:jc w:val="both"/>
      </w:pPr>
    </w:p>
    <w:p w:rsidR="00594275" w:rsidRDefault="00594275" w:rsidP="00594275">
      <w:pPr>
        <w:ind w:right="-1"/>
        <w:jc w:val="center"/>
        <w:rPr>
          <w:b/>
        </w:rPr>
      </w:pPr>
      <w:r w:rsidRPr="00FB15A8">
        <w:rPr>
          <w:b/>
        </w:rPr>
        <w:t>Доходы бюджета  МО Днепровский сельсовет по состоянию</w:t>
      </w:r>
    </w:p>
    <w:p w:rsidR="00594275" w:rsidRPr="00FB15A8" w:rsidRDefault="00594275" w:rsidP="00594275">
      <w:pPr>
        <w:ind w:right="-1"/>
        <w:jc w:val="center"/>
        <w:rPr>
          <w:b/>
        </w:rPr>
      </w:pPr>
      <w:r w:rsidRPr="00FB15A8">
        <w:rPr>
          <w:b/>
        </w:rPr>
        <w:t xml:space="preserve"> на 1 октября 2021года</w:t>
      </w:r>
    </w:p>
    <w:p w:rsidR="00594275" w:rsidRDefault="00594275" w:rsidP="00594275">
      <w:pPr>
        <w:ind w:right="-426" w:firstLine="4962"/>
        <w:jc w:val="both"/>
      </w:pPr>
    </w:p>
    <w:tbl>
      <w:tblPr>
        <w:tblW w:w="14780" w:type="dxa"/>
        <w:tblInd w:w="93" w:type="dxa"/>
        <w:tblLook w:val="04A0"/>
      </w:tblPr>
      <w:tblGrid>
        <w:gridCol w:w="3140"/>
        <w:gridCol w:w="4780"/>
        <w:gridCol w:w="2460"/>
        <w:gridCol w:w="2160"/>
        <w:gridCol w:w="2240"/>
      </w:tblGrid>
      <w:tr w:rsidR="00594275" w:rsidRPr="00FB15A8" w:rsidTr="00063695">
        <w:trPr>
          <w:trHeight w:val="375"/>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275" w:rsidRPr="00FB15A8" w:rsidRDefault="00594275" w:rsidP="00063695">
            <w:pPr>
              <w:jc w:val="center"/>
              <w:rPr>
                <w:b/>
                <w:bCs/>
              </w:rPr>
            </w:pPr>
            <w:r w:rsidRPr="00FB15A8">
              <w:rPr>
                <w:b/>
                <w:bCs/>
              </w:rPr>
              <w:t>Код бюджетной классификации Российской Федерации</w:t>
            </w:r>
          </w:p>
        </w:tc>
        <w:tc>
          <w:tcPr>
            <w:tcW w:w="4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275" w:rsidRPr="00FB15A8" w:rsidRDefault="00594275" w:rsidP="00063695">
            <w:pPr>
              <w:jc w:val="center"/>
              <w:rPr>
                <w:b/>
                <w:bCs/>
              </w:rPr>
            </w:pPr>
            <w:r w:rsidRPr="00FB15A8">
              <w:rPr>
                <w:b/>
                <w:bCs/>
              </w:rPr>
              <w:t>Наименование  кода дохода бюджета</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275" w:rsidRPr="00FB15A8" w:rsidRDefault="00594275" w:rsidP="00063695">
            <w:pPr>
              <w:jc w:val="center"/>
              <w:rPr>
                <w:b/>
                <w:bCs/>
              </w:rPr>
            </w:pPr>
            <w:r w:rsidRPr="00FB15A8">
              <w:rPr>
                <w:b/>
                <w:bCs/>
              </w:rPr>
              <w:t>утвержденный бюджет с учетом изменений</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275" w:rsidRPr="00FB15A8" w:rsidRDefault="00594275" w:rsidP="00063695">
            <w:pPr>
              <w:jc w:val="center"/>
              <w:rPr>
                <w:b/>
                <w:bCs/>
              </w:rPr>
            </w:pPr>
            <w:r w:rsidRPr="00FB15A8">
              <w:rPr>
                <w:b/>
                <w:bCs/>
              </w:rPr>
              <w:t>исполнено</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275" w:rsidRPr="00FB15A8" w:rsidRDefault="00594275" w:rsidP="00063695">
            <w:pPr>
              <w:jc w:val="center"/>
              <w:rPr>
                <w:b/>
                <w:bCs/>
              </w:rPr>
            </w:pPr>
            <w:r w:rsidRPr="00FB15A8">
              <w:rPr>
                <w:b/>
                <w:bCs/>
              </w:rPr>
              <w:t xml:space="preserve"> процент исполнения</w:t>
            </w:r>
          </w:p>
        </w:tc>
      </w:tr>
      <w:tr w:rsidR="00594275" w:rsidRPr="00FB15A8" w:rsidTr="00063695">
        <w:trPr>
          <w:trHeight w:val="1320"/>
        </w:trPr>
        <w:tc>
          <w:tcPr>
            <w:tcW w:w="3140" w:type="dxa"/>
            <w:vMerge/>
            <w:tcBorders>
              <w:top w:val="single" w:sz="4" w:space="0" w:color="auto"/>
              <w:left w:val="single" w:sz="4" w:space="0" w:color="auto"/>
              <w:bottom w:val="single" w:sz="4" w:space="0" w:color="auto"/>
              <w:right w:val="single" w:sz="4" w:space="0" w:color="auto"/>
            </w:tcBorders>
            <w:vAlign w:val="center"/>
            <w:hideMark/>
          </w:tcPr>
          <w:p w:rsidR="00594275" w:rsidRPr="00FB15A8" w:rsidRDefault="00594275" w:rsidP="00063695">
            <w:pPr>
              <w:rPr>
                <w:b/>
                <w:bCs/>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594275" w:rsidRPr="00FB15A8" w:rsidRDefault="00594275" w:rsidP="00063695">
            <w:pPr>
              <w:rPr>
                <w:b/>
                <w:bCs/>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594275" w:rsidRPr="00FB15A8" w:rsidRDefault="00594275" w:rsidP="00063695">
            <w:pPr>
              <w:rPr>
                <w:b/>
                <w:bC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94275" w:rsidRPr="00FB15A8" w:rsidRDefault="00594275" w:rsidP="00063695">
            <w:pPr>
              <w:rPr>
                <w:b/>
                <w:bCs/>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94275" w:rsidRPr="00FB15A8" w:rsidRDefault="00594275" w:rsidP="00063695">
            <w:pPr>
              <w:rPr>
                <w:b/>
                <w:bCs/>
              </w:rPr>
            </w:pPr>
          </w:p>
        </w:tc>
      </w:tr>
      <w:tr w:rsidR="00594275" w:rsidRPr="00FB15A8" w:rsidTr="00063695">
        <w:trPr>
          <w:trHeight w:val="720"/>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pPr>
              <w:rPr>
                <w:b/>
                <w:bCs/>
              </w:rPr>
            </w:pPr>
            <w:r w:rsidRPr="00FB15A8">
              <w:rPr>
                <w:b/>
                <w:bCs/>
              </w:rPr>
              <w:t>1 00 00000 00 0000 000</w:t>
            </w:r>
          </w:p>
        </w:tc>
        <w:tc>
          <w:tcPr>
            <w:tcW w:w="4780" w:type="dxa"/>
            <w:tcBorders>
              <w:top w:val="single" w:sz="4" w:space="0" w:color="auto"/>
              <w:left w:val="nil"/>
              <w:bottom w:val="single" w:sz="4" w:space="0" w:color="auto"/>
              <w:right w:val="single" w:sz="4" w:space="0" w:color="auto"/>
            </w:tcBorders>
            <w:shd w:val="clear" w:color="auto" w:fill="auto"/>
            <w:hideMark/>
          </w:tcPr>
          <w:p w:rsidR="00594275" w:rsidRPr="00FB15A8" w:rsidRDefault="00594275" w:rsidP="00063695">
            <w:pPr>
              <w:jc w:val="both"/>
              <w:rPr>
                <w:b/>
                <w:bCs/>
              </w:rPr>
            </w:pPr>
            <w:r w:rsidRPr="00FB15A8">
              <w:rPr>
                <w:b/>
                <w:bCs/>
              </w:rPr>
              <w:t>НАЛОГОВЫЕ И НЕНАЛОГОВЫЕ ДОХОДЫ</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1 757 325,83</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1 517 925,99</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86,4</w:t>
            </w:r>
          </w:p>
        </w:tc>
      </w:tr>
      <w:tr w:rsidR="00594275" w:rsidRPr="00FB15A8" w:rsidTr="00063695">
        <w:trPr>
          <w:trHeight w:val="3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pPr>
              <w:rPr>
                <w:b/>
                <w:bCs/>
              </w:rPr>
            </w:pPr>
            <w:r w:rsidRPr="00FB15A8">
              <w:rPr>
                <w:b/>
                <w:bCs/>
              </w:rPr>
              <w:t>1 01 00000 00 0000 000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rPr>
                <w:b/>
                <w:bCs/>
              </w:rPr>
            </w:pPr>
            <w:r w:rsidRPr="00FB15A8">
              <w:rPr>
                <w:b/>
                <w:bCs/>
              </w:rPr>
              <w:t>НАЛОГИ НА ПРИБЫЛЬ, ДОХОДЫ</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180 035,83</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146 204,69</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81,2</w:t>
            </w:r>
          </w:p>
        </w:tc>
      </w:tr>
      <w:tr w:rsidR="00594275" w:rsidRPr="00FB15A8" w:rsidTr="00063695">
        <w:trPr>
          <w:trHeight w:val="375"/>
        </w:trPr>
        <w:tc>
          <w:tcPr>
            <w:tcW w:w="3140"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r w:rsidRPr="00FB15A8">
              <w:t>1 01 02000 01 0000 110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pPr>
            <w:r w:rsidRPr="00FB15A8">
              <w:t>Налог на доходы физических лиц</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180 035,83</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146 204,69</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81,2</w:t>
            </w:r>
          </w:p>
        </w:tc>
      </w:tr>
      <w:tr w:rsidR="00594275" w:rsidRPr="00FB15A8" w:rsidTr="00063695">
        <w:trPr>
          <w:trHeight w:val="1455"/>
        </w:trPr>
        <w:tc>
          <w:tcPr>
            <w:tcW w:w="3140"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rPr>
                <w:b/>
                <w:bCs/>
              </w:rPr>
            </w:pPr>
            <w:r w:rsidRPr="00FB15A8">
              <w:rPr>
                <w:b/>
                <w:bCs/>
              </w:rPr>
              <w:t>1 03 00000 00 0000 000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rPr>
                <w:b/>
                <w:bCs/>
              </w:rPr>
            </w:pPr>
            <w:r w:rsidRPr="00FB15A8">
              <w:rPr>
                <w:b/>
                <w:bCs/>
              </w:rPr>
              <w:t>НАЛОГИ НА ТОВАРЫ(РАБОТЫ,УСЛУГИ) РЕАЛИЗУЕМЫЕ НА ТЕРРИТОРИИ РФ</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824 300,00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608 801,61</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73,9</w:t>
            </w:r>
          </w:p>
        </w:tc>
      </w:tr>
      <w:tr w:rsidR="00594275" w:rsidRPr="00FB15A8" w:rsidTr="00063695">
        <w:trPr>
          <w:trHeight w:val="1125"/>
        </w:trPr>
        <w:tc>
          <w:tcPr>
            <w:tcW w:w="3140"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r w:rsidRPr="00FB15A8">
              <w:t>1 03 02000 01 0000 110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pPr>
            <w:r w:rsidRPr="00FB15A8">
              <w:t>Акцизы по подакцизным товарам(продукции),производимым на территории РФ</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824 300,00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608 801,61</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73,9</w:t>
            </w:r>
          </w:p>
        </w:tc>
      </w:tr>
      <w:tr w:rsidR="00594275" w:rsidRPr="00FB15A8" w:rsidTr="00063695">
        <w:trPr>
          <w:trHeight w:val="7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pPr>
              <w:rPr>
                <w:b/>
                <w:bCs/>
              </w:rPr>
            </w:pPr>
            <w:r w:rsidRPr="00FB15A8">
              <w:rPr>
                <w:b/>
                <w:bCs/>
              </w:rPr>
              <w:t>1 05 00000 00 0000 110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rPr>
                <w:b/>
                <w:bCs/>
              </w:rPr>
            </w:pPr>
            <w:r w:rsidRPr="00FB15A8">
              <w:rPr>
                <w:b/>
                <w:bCs/>
              </w:rPr>
              <w:t>НАЛОГИ НА СОВОКУПНЫЙ ДОХОД</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231 000,00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299 218,27</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129,5</w:t>
            </w:r>
          </w:p>
        </w:tc>
      </w:tr>
      <w:tr w:rsidR="00594275" w:rsidRPr="00FB15A8" w:rsidTr="00063695">
        <w:trPr>
          <w:trHeight w:val="40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1 05 03000 01 0000 110</w:t>
            </w:r>
          </w:p>
        </w:tc>
        <w:tc>
          <w:tcPr>
            <w:tcW w:w="478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both"/>
            </w:pPr>
            <w:r w:rsidRPr="00FB15A8">
              <w:t>Единый сельскохозяйственный налог</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231 000,00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299 218,27</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129,5</w:t>
            </w:r>
          </w:p>
        </w:tc>
      </w:tr>
      <w:tr w:rsidR="00594275" w:rsidRPr="00FB15A8" w:rsidTr="00063695">
        <w:trPr>
          <w:trHeight w:val="34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pPr>
              <w:rPr>
                <w:b/>
                <w:bCs/>
              </w:rPr>
            </w:pPr>
            <w:r w:rsidRPr="00FB15A8">
              <w:rPr>
                <w:b/>
                <w:bCs/>
              </w:rPr>
              <w:t>1 06 00000 00 0000 000</w:t>
            </w:r>
          </w:p>
        </w:tc>
        <w:tc>
          <w:tcPr>
            <w:tcW w:w="478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both"/>
              <w:rPr>
                <w:b/>
                <w:bCs/>
              </w:rPr>
            </w:pPr>
            <w:r w:rsidRPr="00FB15A8">
              <w:rPr>
                <w:b/>
                <w:bCs/>
              </w:rPr>
              <w:t>НАЛОГ НА ИМУЩЕСТВО</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334 000,00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376 791,47</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112,8</w:t>
            </w:r>
          </w:p>
        </w:tc>
      </w:tr>
      <w:tr w:rsidR="00594275" w:rsidRPr="00FB15A8" w:rsidTr="00063695">
        <w:trPr>
          <w:trHeight w:val="3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1 06 01000 00 0000 110</w:t>
            </w:r>
          </w:p>
        </w:tc>
        <w:tc>
          <w:tcPr>
            <w:tcW w:w="478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both"/>
            </w:pPr>
            <w:r w:rsidRPr="00FB15A8">
              <w:t>Налог на имущество физических лиц</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46 000,00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2 315,02</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5,0</w:t>
            </w:r>
          </w:p>
        </w:tc>
      </w:tr>
      <w:tr w:rsidR="00594275" w:rsidRPr="00FB15A8" w:rsidTr="00063695">
        <w:trPr>
          <w:trHeight w:val="3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1 06 06000 00 0000 110</w:t>
            </w:r>
          </w:p>
        </w:tc>
        <w:tc>
          <w:tcPr>
            <w:tcW w:w="478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both"/>
            </w:pPr>
            <w:r w:rsidRPr="00FB15A8">
              <w:t>Земельный налог</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288 000,00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374 476,45</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130,0</w:t>
            </w:r>
          </w:p>
        </w:tc>
      </w:tr>
      <w:tr w:rsidR="00594275" w:rsidRPr="00FB15A8" w:rsidTr="00063695">
        <w:trPr>
          <w:trHeight w:val="40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pPr>
              <w:rPr>
                <w:b/>
                <w:bCs/>
              </w:rPr>
            </w:pPr>
            <w:r w:rsidRPr="00FB15A8">
              <w:rPr>
                <w:b/>
                <w:bCs/>
              </w:rPr>
              <w:t>1 08 00000 00 0000 000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rPr>
                <w:b/>
                <w:bCs/>
              </w:rPr>
            </w:pPr>
            <w:r w:rsidRPr="00FB15A8">
              <w:rPr>
                <w:b/>
                <w:bCs/>
              </w:rPr>
              <w:t>ГОСУДАРСТВЕННАЯ ПОШЛИНА</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3 000,00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800,00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26,7</w:t>
            </w:r>
          </w:p>
        </w:tc>
      </w:tr>
      <w:tr w:rsidR="00594275" w:rsidRPr="00FB15A8" w:rsidTr="00063695">
        <w:trPr>
          <w:trHeight w:val="190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pPr>
              <w:rPr>
                <w:b/>
                <w:bCs/>
              </w:rPr>
            </w:pPr>
            <w:r w:rsidRPr="00FB15A8">
              <w:rPr>
                <w:b/>
                <w:bCs/>
              </w:rPr>
              <w:t>1 11 00000 00 0000 120</w:t>
            </w:r>
          </w:p>
        </w:tc>
        <w:tc>
          <w:tcPr>
            <w:tcW w:w="478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both"/>
              <w:rPr>
                <w:b/>
                <w:bCs/>
              </w:rPr>
            </w:pPr>
            <w:r w:rsidRPr="00FB15A8">
              <w:rPr>
                <w:b/>
                <w:bCs/>
              </w:rPr>
              <w:t>ДОХОДЫ ОТ ИСПОЛЬЗОВАНИЯ ИМУЩЕСТВА, НАХОДЯЩЕГОСЯ В ГОСУДАРСТВЕННОЙ И МУНИЦИПАЛЬНОЙ СОБСТВЕННОСТИ</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28 000,00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38 573,00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137,8</w:t>
            </w:r>
          </w:p>
        </w:tc>
      </w:tr>
      <w:tr w:rsidR="00594275" w:rsidRPr="00FB15A8" w:rsidTr="00063695">
        <w:trPr>
          <w:trHeight w:val="334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1 11 05000 00 0000 120</w:t>
            </w:r>
          </w:p>
        </w:tc>
        <w:tc>
          <w:tcPr>
            <w:tcW w:w="478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both"/>
            </w:pPr>
            <w:r w:rsidRPr="00FB15A8">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28 000,00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38 573,00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137,8</w:t>
            </w:r>
          </w:p>
        </w:tc>
      </w:tr>
      <w:tr w:rsidR="00594275" w:rsidRPr="00FB15A8" w:rsidTr="00063695">
        <w:trPr>
          <w:trHeight w:val="11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pPr>
              <w:rPr>
                <w:b/>
                <w:bCs/>
              </w:rPr>
            </w:pPr>
            <w:r w:rsidRPr="00FB15A8">
              <w:rPr>
                <w:b/>
                <w:bCs/>
              </w:rPr>
              <w:t>1 13 00000 00 0000 130</w:t>
            </w:r>
          </w:p>
        </w:tc>
        <w:tc>
          <w:tcPr>
            <w:tcW w:w="4780" w:type="dxa"/>
            <w:tcBorders>
              <w:top w:val="nil"/>
              <w:left w:val="nil"/>
              <w:bottom w:val="nil"/>
              <w:right w:val="nil"/>
            </w:tcBorders>
            <w:shd w:val="clear" w:color="auto" w:fill="auto"/>
            <w:vAlign w:val="bottom"/>
            <w:hideMark/>
          </w:tcPr>
          <w:p w:rsidR="00594275" w:rsidRPr="00FB15A8" w:rsidRDefault="00594275" w:rsidP="00063695">
            <w:pPr>
              <w:rPr>
                <w:b/>
                <w:bCs/>
                <w:sz w:val="26"/>
                <w:szCs w:val="26"/>
              </w:rPr>
            </w:pPr>
            <w:r w:rsidRPr="00FB15A8">
              <w:rPr>
                <w:b/>
                <w:bCs/>
                <w:sz w:val="26"/>
                <w:szCs w:val="26"/>
              </w:rPr>
              <w:t>ДОХОДЫ ОТ ОКАЗАНИЯ ПЛАТНЫХ УСЛУГ (РАБОТ) И КОМПЕНСАЦИИ ЗАТРАТ ГОСУДАРСТВА</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47 536,95</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0,0</w:t>
            </w:r>
          </w:p>
        </w:tc>
      </w:tr>
      <w:tr w:rsidR="00594275" w:rsidRPr="00FB15A8" w:rsidTr="00063695">
        <w:trPr>
          <w:trHeight w:val="7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1 13 02065 10 0000 130</w:t>
            </w:r>
          </w:p>
        </w:tc>
        <w:tc>
          <w:tcPr>
            <w:tcW w:w="4780" w:type="dxa"/>
            <w:tcBorders>
              <w:top w:val="nil"/>
              <w:left w:val="nil"/>
              <w:bottom w:val="nil"/>
              <w:right w:val="nil"/>
            </w:tcBorders>
            <w:shd w:val="clear" w:color="auto" w:fill="auto"/>
            <w:vAlign w:val="bottom"/>
            <w:hideMark/>
          </w:tcPr>
          <w:p w:rsidR="00594275" w:rsidRPr="00FB15A8" w:rsidRDefault="00594275" w:rsidP="00063695">
            <w:r w:rsidRPr="00FB15A8">
              <w:t>Прочие доходы от компенсации затрат бюджетов сельских поселений</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47 536,95</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0,0</w:t>
            </w:r>
          </w:p>
        </w:tc>
      </w:tr>
      <w:tr w:rsidR="00594275" w:rsidRPr="00FB15A8" w:rsidTr="00063695">
        <w:trPr>
          <w:trHeight w:val="3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pPr>
              <w:rPr>
                <w:b/>
                <w:bCs/>
              </w:rPr>
            </w:pPr>
            <w:r w:rsidRPr="00FB15A8">
              <w:rPr>
                <w:b/>
                <w:bCs/>
              </w:rPr>
              <w:t>1 17 00000 00 0000 000</w:t>
            </w:r>
          </w:p>
        </w:tc>
        <w:tc>
          <w:tcPr>
            <w:tcW w:w="4780" w:type="dxa"/>
            <w:tcBorders>
              <w:top w:val="single" w:sz="4" w:space="0" w:color="auto"/>
              <w:left w:val="nil"/>
              <w:bottom w:val="single" w:sz="4" w:space="0" w:color="auto"/>
              <w:right w:val="single" w:sz="4" w:space="0" w:color="auto"/>
            </w:tcBorders>
            <w:shd w:val="clear" w:color="auto" w:fill="auto"/>
            <w:vAlign w:val="bottom"/>
            <w:hideMark/>
          </w:tcPr>
          <w:p w:rsidR="00594275" w:rsidRPr="00FB15A8" w:rsidRDefault="00594275" w:rsidP="00063695">
            <w:pPr>
              <w:jc w:val="both"/>
              <w:rPr>
                <w:b/>
                <w:bCs/>
              </w:rPr>
            </w:pPr>
            <w:r w:rsidRPr="00FB15A8">
              <w:rPr>
                <w:b/>
                <w:bCs/>
              </w:rPr>
              <w:t xml:space="preserve">Прочие неналоговые доходы </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156 990,00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 </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0,0</w:t>
            </w:r>
          </w:p>
        </w:tc>
      </w:tr>
      <w:tr w:rsidR="00594275" w:rsidRPr="00FB15A8" w:rsidTr="00063695">
        <w:trPr>
          <w:trHeight w:val="112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1 17 15000 00 0000 000</w:t>
            </w:r>
          </w:p>
        </w:tc>
        <w:tc>
          <w:tcPr>
            <w:tcW w:w="478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both"/>
            </w:pPr>
            <w:r w:rsidRPr="00FB15A8">
              <w:t>Невыясненные поступления, зачисляемые в бюджеты сельских поселений</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156 990,00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 </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0,0</w:t>
            </w:r>
          </w:p>
        </w:tc>
      </w:tr>
      <w:tr w:rsidR="00594275" w:rsidRPr="00FB15A8" w:rsidTr="00063695">
        <w:trPr>
          <w:trHeight w:val="43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pPr>
              <w:rPr>
                <w:b/>
                <w:bCs/>
              </w:rPr>
            </w:pPr>
            <w:r w:rsidRPr="00FB15A8">
              <w:rPr>
                <w:b/>
                <w:bCs/>
              </w:rPr>
              <w:t xml:space="preserve">2 00 00000 00 0000 000 </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rPr>
                <w:b/>
                <w:bCs/>
              </w:rPr>
            </w:pPr>
            <w:r w:rsidRPr="00FB15A8">
              <w:rPr>
                <w:b/>
                <w:bCs/>
              </w:rPr>
              <w:t>БЕЗВОЗМЕЗДНЫЕ ПОСТУПЛЕНИЯ</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color w:val="000000"/>
              </w:rPr>
            </w:pPr>
            <w:r w:rsidRPr="00FB15A8">
              <w:rPr>
                <w:b/>
                <w:bCs/>
                <w:color w:val="000000"/>
              </w:rPr>
              <w:t>5 447 860,00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color w:val="000000"/>
              </w:rPr>
            </w:pPr>
            <w:r w:rsidRPr="00FB15A8">
              <w:rPr>
                <w:b/>
                <w:bCs/>
                <w:color w:val="000000"/>
              </w:rPr>
              <w:t>4 436 509,50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81,4</w:t>
            </w:r>
          </w:p>
        </w:tc>
      </w:tr>
      <w:tr w:rsidR="00594275" w:rsidRPr="00FB15A8" w:rsidTr="00063695">
        <w:trPr>
          <w:trHeight w:val="15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2 02 00000 00 0000 000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БЕЗВОЗМЕЗДНЫЕ ПОСТУПЛЕНИЯ ОТ ДРУГИХ БЮДЖЕТОВ БЮДЖЕТНОЙ СИСТЕМЫ РОССИЙСКОЙ ФЕДЕРАЦИИ</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5 447 860,00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4 279 521,80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78,6</w:t>
            </w:r>
          </w:p>
        </w:tc>
      </w:tr>
      <w:tr w:rsidR="00594275" w:rsidRPr="00FB15A8" w:rsidTr="00063695">
        <w:trPr>
          <w:trHeight w:val="7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2 02 10000 00 0000 150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 xml:space="preserve">Дотации бюджетам бюджетной системы Р Ф </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3 409 300,00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2 408 500,00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70,6</w:t>
            </w:r>
          </w:p>
        </w:tc>
      </w:tr>
      <w:tr w:rsidR="00594275" w:rsidRPr="00FB15A8" w:rsidTr="00063695">
        <w:trPr>
          <w:trHeight w:val="7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2 02 15001 00 0000 150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Дотации на выравнивание уровня бюджетной обеспеченности</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3 276 000,00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2 408 500,00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 </w:t>
            </w:r>
          </w:p>
        </w:tc>
      </w:tr>
      <w:tr w:rsidR="00594275" w:rsidRPr="00FB15A8" w:rsidTr="00063695">
        <w:trPr>
          <w:trHeight w:val="7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2 02 15002 00 0000 150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Дотации бюджетам на поддержку мер по обеспечению сбалансированности бюджетов</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122 300,00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0,00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 </w:t>
            </w:r>
          </w:p>
        </w:tc>
      </w:tr>
      <w:tr w:rsidR="00594275" w:rsidRPr="00FB15A8" w:rsidTr="00063695">
        <w:trPr>
          <w:trHeight w:val="109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2 02 16001 00 0000 150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Дотации на выравнивание уровня бюджетной обеспеченности из бюджетов муниципальных районов</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11 000,00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 </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 </w:t>
            </w:r>
          </w:p>
        </w:tc>
      </w:tr>
      <w:tr w:rsidR="00594275" w:rsidRPr="00FB15A8" w:rsidTr="00063695">
        <w:trPr>
          <w:trHeight w:val="7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2 02 20000 00 0000 000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Субсидии бюджетам бюджетной системы Р Ф</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1 936 600,00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1 794 551,80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 </w:t>
            </w:r>
          </w:p>
        </w:tc>
      </w:tr>
      <w:tr w:rsidR="00594275" w:rsidRPr="00FB15A8" w:rsidTr="00063695">
        <w:trPr>
          <w:trHeight w:val="112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2 02 30000 00 0000 150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pPr>
            <w:r w:rsidRPr="00FB15A8">
              <w:t>Субвенции бюджетам на государственную регистрацию актов гражданского состояния</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101 960,00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76 470,00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75,0</w:t>
            </w:r>
          </w:p>
        </w:tc>
      </w:tr>
      <w:tr w:rsidR="00594275" w:rsidRPr="00FB15A8" w:rsidTr="00063695">
        <w:trPr>
          <w:trHeight w:val="1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2 02 35000 00 0000 150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pPr>
            <w:r w:rsidRPr="00FB15A8">
              <w:t>Субвенции бюджетам на осуществление первичного воинского учета на территориях, где отсутствуют военные комиссариаты</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101 960,00</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76 470,00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75,0</w:t>
            </w:r>
          </w:p>
        </w:tc>
      </w:tr>
      <w:tr w:rsidR="00594275" w:rsidRPr="00FB15A8" w:rsidTr="00063695">
        <w:trPr>
          <w:trHeight w:val="82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2 04 00000 00 0000 000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pPr>
            <w:r w:rsidRPr="00FB15A8">
              <w:t>Безвозмездные поступления от негосударственных организаций</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 </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54 750,00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 </w:t>
            </w:r>
          </w:p>
        </w:tc>
      </w:tr>
      <w:tr w:rsidR="00594275" w:rsidRPr="00FB15A8" w:rsidTr="00063695">
        <w:trPr>
          <w:trHeight w:val="57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94275" w:rsidRPr="00FB15A8" w:rsidRDefault="00594275" w:rsidP="00063695">
            <w:r w:rsidRPr="00FB15A8">
              <w:t>2 07 00000 00 0000 000</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pPr>
            <w:r w:rsidRPr="00FB15A8">
              <w:t xml:space="preserve">Прочие безвозмездные поступления </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 </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color w:val="000000"/>
              </w:rPr>
            </w:pPr>
            <w:r w:rsidRPr="00FB15A8">
              <w:rPr>
                <w:color w:val="000000"/>
              </w:rPr>
              <w:t>102 237,70</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 </w:t>
            </w:r>
          </w:p>
        </w:tc>
      </w:tr>
      <w:tr w:rsidR="00594275" w:rsidRPr="00FB15A8" w:rsidTr="00063695">
        <w:trPr>
          <w:trHeight w:val="375"/>
        </w:trPr>
        <w:tc>
          <w:tcPr>
            <w:tcW w:w="3140"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r w:rsidRPr="00FB15A8">
              <w:t> </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rPr>
                <w:b/>
                <w:bCs/>
              </w:rPr>
            </w:pPr>
            <w:r w:rsidRPr="00FB15A8">
              <w:rPr>
                <w:b/>
                <w:bCs/>
              </w:rPr>
              <w:t xml:space="preserve"> ВСЕГО ДОХОДОВ</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color w:val="000000"/>
              </w:rPr>
            </w:pPr>
            <w:r w:rsidRPr="00FB15A8">
              <w:rPr>
                <w:b/>
                <w:bCs/>
                <w:color w:val="000000"/>
              </w:rPr>
              <w:t>7 205 185,83</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color w:val="000000"/>
              </w:rPr>
            </w:pPr>
            <w:r w:rsidRPr="00FB15A8">
              <w:rPr>
                <w:b/>
                <w:bCs/>
                <w:color w:val="000000"/>
              </w:rPr>
              <w:t>5 954 435,49</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82,6</w:t>
            </w:r>
          </w:p>
        </w:tc>
      </w:tr>
      <w:tr w:rsidR="00594275" w:rsidRPr="00FB15A8" w:rsidTr="00063695">
        <w:trPr>
          <w:trHeight w:val="375"/>
        </w:trPr>
        <w:tc>
          <w:tcPr>
            <w:tcW w:w="3140"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r w:rsidRPr="00FB15A8">
              <w:t> </w:t>
            </w:r>
          </w:p>
        </w:tc>
        <w:tc>
          <w:tcPr>
            <w:tcW w:w="4780"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rPr>
                <w:b/>
                <w:bCs/>
              </w:rPr>
            </w:pPr>
            <w:r w:rsidRPr="00FB15A8">
              <w:rPr>
                <w:b/>
                <w:bCs/>
              </w:rPr>
              <w:t> </w:t>
            </w:r>
          </w:p>
        </w:tc>
        <w:tc>
          <w:tcPr>
            <w:tcW w:w="24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color w:val="000000"/>
              </w:rPr>
            </w:pPr>
            <w:r w:rsidRPr="00FB15A8">
              <w:rPr>
                <w:b/>
                <w:bCs/>
                <w:color w:val="000000"/>
              </w:rPr>
              <w:t> </w:t>
            </w:r>
          </w:p>
        </w:tc>
        <w:tc>
          <w:tcPr>
            <w:tcW w:w="216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color w:val="000000"/>
              </w:rPr>
            </w:pPr>
            <w:r w:rsidRPr="00FB15A8">
              <w:rPr>
                <w:b/>
                <w:bCs/>
                <w:color w:val="000000"/>
              </w:rPr>
              <w:t> </w:t>
            </w:r>
          </w:p>
        </w:tc>
        <w:tc>
          <w:tcPr>
            <w:tcW w:w="2240"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color w:val="000000"/>
              </w:rPr>
            </w:pPr>
            <w:r w:rsidRPr="00FB15A8">
              <w:rPr>
                <w:b/>
                <w:bCs/>
                <w:color w:val="000000"/>
              </w:rPr>
              <w:t> </w:t>
            </w:r>
          </w:p>
        </w:tc>
      </w:tr>
    </w:tbl>
    <w:p w:rsidR="00594275" w:rsidRDefault="00594275" w:rsidP="00594275">
      <w:pPr>
        <w:ind w:right="-1"/>
        <w:jc w:val="both"/>
      </w:pPr>
    </w:p>
    <w:p w:rsidR="00594275" w:rsidRDefault="00594275" w:rsidP="00594275">
      <w:pPr>
        <w:ind w:right="-1"/>
        <w:jc w:val="both"/>
      </w:pPr>
    </w:p>
    <w:p w:rsidR="00594275" w:rsidRDefault="00594275" w:rsidP="00594275">
      <w:pPr>
        <w:ind w:right="-1"/>
        <w:jc w:val="both"/>
      </w:pPr>
    </w:p>
    <w:p w:rsidR="00594275" w:rsidRDefault="00594275" w:rsidP="00594275">
      <w:pPr>
        <w:ind w:right="-1"/>
        <w:jc w:val="both"/>
      </w:pPr>
    </w:p>
    <w:p w:rsidR="00594275" w:rsidRDefault="00594275" w:rsidP="00594275">
      <w:pPr>
        <w:ind w:right="-1"/>
        <w:jc w:val="both"/>
      </w:pPr>
    </w:p>
    <w:p w:rsidR="00594275" w:rsidRDefault="00594275" w:rsidP="00594275">
      <w:pPr>
        <w:ind w:right="-1"/>
        <w:jc w:val="both"/>
      </w:pPr>
    </w:p>
    <w:p w:rsidR="00594275" w:rsidRDefault="00594275" w:rsidP="00594275">
      <w:pPr>
        <w:ind w:right="-1"/>
        <w:jc w:val="both"/>
      </w:pPr>
    </w:p>
    <w:p w:rsidR="00594275" w:rsidRDefault="00594275" w:rsidP="00594275">
      <w:pPr>
        <w:ind w:right="-1"/>
        <w:jc w:val="both"/>
      </w:pPr>
    </w:p>
    <w:p w:rsidR="00594275" w:rsidRDefault="00594275" w:rsidP="00594275">
      <w:pPr>
        <w:ind w:right="-1"/>
        <w:jc w:val="both"/>
      </w:pPr>
    </w:p>
    <w:p w:rsidR="00594275" w:rsidRDefault="00594275" w:rsidP="00594275">
      <w:pPr>
        <w:ind w:right="-1"/>
        <w:jc w:val="both"/>
      </w:pPr>
    </w:p>
    <w:p w:rsidR="00594275" w:rsidRDefault="00594275" w:rsidP="00594275">
      <w:pPr>
        <w:ind w:right="-426" w:firstLine="4962"/>
        <w:jc w:val="both"/>
        <w:sectPr w:rsidR="00594275" w:rsidSect="00FB15A8">
          <w:pgSz w:w="16838" w:h="11906" w:orient="landscape"/>
          <w:pgMar w:top="1701" w:right="1134" w:bottom="851" w:left="1134" w:header="709" w:footer="709" w:gutter="0"/>
          <w:cols w:space="708"/>
          <w:docGrid w:linePitch="360"/>
        </w:sectPr>
      </w:pPr>
    </w:p>
    <w:p w:rsidR="00594275" w:rsidRPr="00FB15A8" w:rsidRDefault="00594275" w:rsidP="00594275">
      <w:pPr>
        <w:ind w:right="-426" w:firstLine="4962"/>
        <w:jc w:val="right"/>
      </w:pPr>
      <w:r w:rsidRPr="00FB15A8">
        <w:t>Приложение</w:t>
      </w:r>
      <w:r>
        <w:t xml:space="preserve"> 2</w:t>
      </w:r>
    </w:p>
    <w:p w:rsidR="00594275" w:rsidRPr="00FB15A8" w:rsidRDefault="00594275" w:rsidP="00594275">
      <w:pPr>
        <w:ind w:right="-426" w:firstLine="4962"/>
        <w:jc w:val="right"/>
      </w:pPr>
      <w:r w:rsidRPr="00FB15A8">
        <w:t>К постановлению №79/1 от 04.10.2021г.</w:t>
      </w:r>
    </w:p>
    <w:p w:rsidR="00594275" w:rsidRDefault="00594275" w:rsidP="00594275">
      <w:pPr>
        <w:ind w:right="-426" w:firstLine="4962"/>
        <w:jc w:val="right"/>
      </w:pPr>
      <w:r w:rsidRPr="00FB15A8">
        <w:t xml:space="preserve">Администрации МО </w:t>
      </w:r>
    </w:p>
    <w:p w:rsidR="00594275" w:rsidRDefault="00594275" w:rsidP="00594275">
      <w:pPr>
        <w:ind w:right="-426" w:firstLine="4962"/>
        <w:jc w:val="right"/>
      </w:pPr>
      <w:r w:rsidRPr="00FB15A8">
        <w:t>Днепровский сельсовет</w:t>
      </w:r>
    </w:p>
    <w:p w:rsidR="00594275" w:rsidRDefault="00594275" w:rsidP="00594275">
      <w:pPr>
        <w:ind w:right="-1"/>
        <w:jc w:val="both"/>
      </w:pPr>
    </w:p>
    <w:p w:rsidR="00594275" w:rsidRDefault="00594275" w:rsidP="00594275">
      <w:pPr>
        <w:ind w:right="-1"/>
        <w:jc w:val="both"/>
      </w:pPr>
    </w:p>
    <w:p w:rsidR="00594275" w:rsidRPr="00B538A4" w:rsidRDefault="00594275" w:rsidP="00594275">
      <w:pPr>
        <w:ind w:right="-1"/>
        <w:jc w:val="center"/>
        <w:rPr>
          <w:b/>
        </w:rPr>
      </w:pPr>
      <w:r w:rsidRPr="00B538A4">
        <w:rPr>
          <w:b/>
        </w:rPr>
        <w:t>Расходы бюджета МО Днепровский сельсовет на 01.10.2021г</w:t>
      </w:r>
    </w:p>
    <w:p w:rsidR="00594275" w:rsidRDefault="00594275" w:rsidP="00594275">
      <w:pPr>
        <w:ind w:right="-1"/>
        <w:jc w:val="both"/>
      </w:pPr>
    </w:p>
    <w:p w:rsidR="00594275" w:rsidRDefault="00594275" w:rsidP="00594275">
      <w:pPr>
        <w:ind w:right="-1"/>
        <w:jc w:val="both"/>
      </w:pPr>
    </w:p>
    <w:tbl>
      <w:tblPr>
        <w:tblW w:w="9205" w:type="dxa"/>
        <w:tblLayout w:type="fixed"/>
        <w:tblLook w:val="04A0"/>
      </w:tblPr>
      <w:tblGrid>
        <w:gridCol w:w="1559"/>
        <w:gridCol w:w="2835"/>
        <w:gridCol w:w="1701"/>
        <w:gridCol w:w="1701"/>
        <w:gridCol w:w="1409"/>
      </w:tblGrid>
      <w:tr w:rsidR="00594275" w:rsidRPr="00FB15A8" w:rsidTr="00063695">
        <w:trPr>
          <w:trHeight w:val="390"/>
        </w:trPr>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4275" w:rsidRPr="00FB15A8" w:rsidRDefault="00594275" w:rsidP="00063695">
            <w:pPr>
              <w:jc w:val="center"/>
              <w:rPr>
                <w:b/>
                <w:bCs/>
              </w:rPr>
            </w:pPr>
            <w:r w:rsidRPr="00FB15A8">
              <w:rPr>
                <w:b/>
                <w:bCs/>
              </w:rPr>
              <w:t>Код бюджет-ной классификации Россий-ской Федера-ции</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4275" w:rsidRPr="00FB15A8" w:rsidRDefault="00594275" w:rsidP="00063695">
            <w:pPr>
              <w:jc w:val="center"/>
              <w:rPr>
                <w:b/>
                <w:bCs/>
              </w:rPr>
            </w:pPr>
            <w:r w:rsidRPr="00FB15A8">
              <w:rPr>
                <w:b/>
                <w:bCs/>
              </w:rPr>
              <w:t>Наименование  кода расхода бюджета</w:t>
            </w:r>
          </w:p>
        </w:tc>
        <w:tc>
          <w:tcPr>
            <w:tcW w:w="1701" w:type="dxa"/>
            <w:vMerge w:val="restart"/>
            <w:tcBorders>
              <w:top w:val="single" w:sz="8" w:space="0" w:color="auto"/>
              <w:left w:val="single" w:sz="8" w:space="0" w:color="auto"/>
              <w:bottom w:val="single" w:sz="8" w:space="0" w:color="000000"/>
              <w:right w:val="nil"/>
            </w:tcBorders>
            <w:shd w:val="clear" w:color="auto" w:fill="auto"/>
            <w:vAlign w:val="center"/>
            <w:hideMark/>
          </w:tcPr>
          <w:p w:rsidR="00594275" w:rsidRPr="00FB15A8" w:rsidRDefault="00594275" w:rsidP="00063695">
            <w:pPr>
              <w:jc w:val="center"/>
              <w:rPr>
                <w:b/>
                <w:bCs/>
              </w:rPr>
            </w:pPr>
            <w:r w:rsidRPr="00FB15A8">
              <w:rPr>
                <w:b/>
                <w:bCs/>
              </w:rPr>
              <w:t>утвержденный бюджет с учетом изменений</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4275" w:rsidRPr="00FB15A8" w:rsidRDefault="00594275" w:rsidP="00063695">
            <w:pPr>
              <w:jc w:val="center"/>
              <w:rPr>
                <w:b/>
                <w:bCs/>
              </w:rPr>
            </w:pPr>
            <w:r w:rsidRPr="00FB15A8">
              <w:rPr>
                <w:b/>
                <w:bCs/>
              </w:rPr>
              <w:t>исполнено</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4275" w:rsidRPr="00FB15A8" w:rsidRDefault="00594275" w:rsidP="00063695">
            <w:pPr>
              <w:jc w:val="center"/>
              <w:rPr>
                <w:b/>
                <w:bCs/>
              </w:rPr>
            </w:pPr>
            <w:r w:rsidRPr="00FB15A8">
              <w:rPr>
                <w:b/>
                <w:bCs/>
              </w:rPr>
              <w:t xml:space="preserve"> процент исполне-ния</w:t>
            </w:r>
          </w:p>
        </w:tc>
      </w:tr>
      <w:tr w:rsidR="00594275" w:rsidRPr="00FB15A8" w:rsidTr="00063695">
        <w:trPr>
          <w:trHeight w:val="2490"/>
        </w:trPr>
        <w:tc>
          <w:tcPr>
            <w:tcW w:w="1559" w:type="dxa"/>
            <w:vMerge/>
            <w:tcBorders>
              <w:top w:val="single" w:sz="8" w:space="0" w:color="auto"/>
              <w:left w:val="single" w:sz="8" w:space="0" w:color="auto"/>
              <w:bottom w:val="single" w:sz="8" w:space="0" w:color="000000"/>
              <w:right w:val="single" w:sz="8" w:space="0" w:color="auto"/>
            </w:tcBorders>
            <w:vAlign w:val="center"/>
            <w:hideMark/>
          </w:tcPr>
          <w:p w:rsidR="00594275" w:rsidRPr="00FB15A8" w:rsidRDefault="00594275" w:rsidP="00063695">
            <w:pPr>
              <w:rPr>
                <w:b/>
                <w:bCs/>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594275" w:rsidRPr="00FB15A8" w:rsidRDefault="00594275" w:rsidP="00063695">
            <w:pPr>
              <w:rPr>
                <w:b/>
                <w:bCs/>
              </w:rPr>
            </w:pPr>
          </w:p>
        </w:tc>
        <w:tc>
          <w:tcPr>
            <w:tcW w:w="1701" w:type="dxa"/>
            <w:vMerge/>
            <w:tcBorders>
              <w:top w:val="single" w:sz="8" w:space="0" w:color="auto"/>
              <w:left w:val="single" w:sz="8" w:space="0" w:color="auto"/>
              <w:bottom w:val="single" w:sz="8" w:space="0" w:color="000000"/>
              <w:right w:val="nil"/>
            </w:tcBorders>
            <w:vAlign w:val="center"/>
            <w:hideMark/>
          </w:tcPr>
          <w:p w:rsidR="00594275" w:rsidRPr="00FB15A8" w:rsidRDefault="00594275" w:rsidP="00063695">
            <w:pPr>
              <w:rPr>
                <w:b/>
                <w:bC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94275" w:rsidRPr="00FB15A8" w:rsidRDefault="00594275" w:rsidP="00063695">
            <w:pPr>
              <w:rPr>
                <w:b/>
                <w:bCs/>
              </w:rPr>
            </w:pPr>
          </w:p>
        </w:tc>
        <w:tc>
          <w:tcPr>
            <w:tcW w:w="1409" w:type="dxa"/>
            <w:vMerge/>
            <w:tcBorders>
              <w:top w:val="single" w:sz="8" w:space="0" w:color="auto"/>
              <w:left w:val="single" w:sz="8" w:space="0" w:color="auto"/>
              <w:bottom w:val="single" w:sz="8" w:space="0" w:color="000000"/>
              <w:right w:val="single" w:sz="8" w:space="0" w:color="auto"/>
            </w:tcBorders>
            <w:vAlign w:val="center"/>
            <w:hideMark/>
          </w:tcPr>
          <w:p w:rsidR="00594275" w:rsidRPr="00FB15A8" w:rsidRDefault="00594275" w:rsidP="00063695">
            <w:pPr>
              <w:rPr>
                <w:b/>
                <w:bCs/>
              </w:rPr>
            </w:pPr>
          </w:p>
        </w:tc>
      </w:tr>
      <w:tr w:rsidR="00594275" w:rsidRPr="00FB15A8" w:rsidTr="00063695">
        <w:trPr>
          <w:trHeight w:val="930"/>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rPr>
                <w:b/>
                <w:bCs/>
              </w:rPr>
            </w:pPr>
            <w:r w:rsidRPr="00FB15A8">
              <w:rPr>
                <w:b/>
                <w:bCs/>
              </w:rPr>
              <w:t>0100</w:t>
            </w:r>
          </w:p>
        </w:tc>
        <w:tc>
          <w:tcPr>
            <w:tcW w:w="2835" w:type="dxa"/>
            <w:tcBorders>
              <w:top w:val="single" w:sz="4" w:space="0" w:color="auto"/>
              <w:left w:val="nil"/>
              <w:bottom w:val="single" w:sz="4" w:space="0" w:color="auto"/>
              <w:right w:val="single" w:sz="4" w:space="0" w:color="auto"/>
            </w:tcBorders>
            <w:shd w:val="clear" w:color="auto" w:fill="auto"/>
            <w:hideMark/>
          </w:tcPr>
          <w:p w:rsidR="00594275" w:rsidRPr="00FB15A8" w:rsidRDefault="00594275" w:rsidP="00063695">
            <w:pPr>
              <w:jc w:val="center"/>
              <w:rPr>
                <w:b/>
                <w:bCs/>
              </w:rPr>
            </w:pPr>
            <w:r w:rsidRPr="00FB15A8">
              <w:rPr>
                <w:b/>
                <w:bCs/>
              </w:rPr>
              <w:t xml:space="preserve">Общегосударственные вопросы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2336885,83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1516813,45</w:t>
            </w:r>
          </w:p>
        </w:tc>
        <w:tc>
          <w:tcPr>
            <w:tcW w:w="1409" w:type="dxa"/>
            <w:tcBorders>
              <w:top w:val="single" w:sz="4" w:space="0" w:color="auto"/>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64,9</w:t>
            </w:r>
          </w:p>
        </w:tc>
      </w:tr>
      <w:tr w:rsidR="00594275" w:rsidRPr="00FB15A8" w:rsidTr="00063695">
        <w:trPr>
          <w:trHeight w:val="1830"/>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pPr>
            <w:r w:rsidRPr="00FB15A8">
              <w:t>0102</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Функционирование высшего должностного лица субъекта Российской Федерации и органа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639 000,00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393 948,58</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61,7</w:t>
            </w:r>
          </w:p>
        </w:tc>
      </w:tr>
      <w:tr w:rsidR="00594275" w:rsidRPr="00FB15A8" w:rsidTr="00063695">
        <w:trPr>
          <w:trHeight w:val="2610"/>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pPr>
            <w:r w:rsidRPr="00FB15A8">
              <w:t>0104</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1 296 452,83</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859 781,87</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66,3</w:t>
            </w:r>
          </w:p>
        </w:tc>
      </w:tr>
      <w:tr w:rsidR="00594275" w:rsidRPr="00FB15A8" w:rsidTr="00063695">
        <w:trPr>
          <w:trHeight w:val="2205"/>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pPr>
            <w:r w:rsidRPr="00FB15A8">
              <w:t>0106</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Обеспечение деятельности финансовых,налоговых и таможенных органов и органов финансового (финансово-бюджетного)надзора</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221 433,00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172 683,00</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78,0</w:t>
            </w:r>
          </w:p>
        </w:tc>
      </w:tr>
      <w:tr w:rsidR="00594275" w:rsidRPr="00FB15A8" w:rsidTr="00063695">
        <w:trPr>
          <w:trHeight w:val="375"/>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pPr>
            <w:r w:rsidRPr="00FB15A8">
              <w:t>0111</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Резервные фонды</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10 000,00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 </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0,0</w:t>
            </w:r>
          </w:p>
        </w:tc>
      </w:tr>
      <w:tr w:rsidR="00594275" w:rsidRPr="00FB15A8" w:rsidTr="00063695">
        <w:trPr>
          <w:trHeight w:val="1125"/>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pPr>
            <w:r w:rsidRPr="00FB15A8">
              <w:t>0113</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170 000,00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90 400,00</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53,2</w:t>
            </w:r>
          </w:p>
        </w:tc>
      </w:tr>
      <w:tr w:rsidR="00594275" w:rsidRPr="00FB15A8" w:rsidTr="00063695">
        <w:trPr>
          <w:trHeight w:val="375"/>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rPr>
                <w:b/>
                <w:bCs/>
              </w:rPr>
            </w:pPr>
            <w:r w:rsidRPr="00FB15A8">
              <w:rPr>
                <w:b/>
                <w:bCs/>
              </w:rPr>
              <w:t>0200</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pPr>
              <w:rPr>
                <w:b/>
                <w:bCs/>
              </w:rPr>
            </w:pPr>
            <w:r w:rsidRPr="00FB15A8">
              <w:rPr>
                <w:b/>
                <w:bCs/>
              </w:rPr>
              <w:t>Национальная оборона</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101 960,00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50 980,00</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50,0</w:t>
            </w:r>
          </w:p>
        </w:tc>
      </w:tr>
      <w:tr w:rsidR="00594275" w:rsidRPr="00FB15A8" w:rsidTr="00063695">
        <w:trPr>
          <w:trHeight w:val="750"/>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rPr>
                <w:b/>
                <w:bCs/>
              </w:rPr>
            </w:pPr>
            <w:r w:rsidRPr="00FB15A8">
              <w:rPr>
                <w:b/>
                <w:bCs/>
              </w:rPr>
              <w:t>0203</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101 960,00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76 470,00</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75,0</w:t>
            </w:r>
          </w:p>
        </w:tc>
      </w:tr>
      <w:tr w:rsidR="00594275" w:rsidRPr="00FB15A8" w:rsidTr="00063695">
        <w:trPr>
          <w:trHeight w:val="1500"/>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rPr>
                <w:b/>
                <w:bCs/>
              </w:rPr>
            </w:pPr>
            <w:r w:rsidRPr="00FB15A8">
              <w:rPr>
                <w:b/>
                <w:bCs/>
              </w:rPr>
              <w:t>0300</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pPr>
              <w:rPr>
                <w:b/>
                <w:bCs/>
              </w:rPr>
            </w:pPr>
            <w:r w:rsidRPr="00FB15A8">
              <w:rPr>
                <w:b/>
                <w:bCs/>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120 040,00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89 740,00</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74,8</w:t>
            </w:r>
          </w:p>
        </w:tc>
      </w:tr>
      <w:tr w:rsidR="00594275" w:rsidRPr="00FB15A8" w:rsidTr="00063695">
        <w:trPr>
          <w:trHeight w:val="750"/>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pPr>
            <w:r w:rsidRPr="00FB15A8">
              <w:t>0310</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Обеспечение пожарной безопасности</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120 040,00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89 740,00</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74,8</w:t>
            </w:r>
          </w:p>
        </w:tc>
      </w:tr>
      <w:tr w:rsidR="00594275" w:rsidRPr="00FB15A8" w:rsidTr="00063695">
        <w:trPr>
          <w:trHeight w:val="750"/>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rPr>
                <w:b/>
                <w:bCs/>
              </w:rPr>
            </w:pPr>
            <w:r w:rsidRPr="00FB15A8">
              <w:rPr>
                <w:b/>
                <w:bCs/>
              </w:rPr>
              <w:t>0400</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pPr>
              <w:rPr>
                <w:b/>
                <w:bCs/>
              </w:rPr>
            </w:pPr>
            <w:r w:rsidRPr="00FB15A8">
              <w:rPr>
                <w:b/>
                <w:bCs/>
              </w:rPr>
              <w:t>Национальная экономика</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2 216 300,00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1 904 396,63</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85,9</w:t>
            </w:r>
          </w:p>
        </w:tc>
      </w:tr>
      <w:tr w:rsidR="00594275" w:rsidRPr="00FB15A8" w:rsidTr="00063695">
        <w:trPr>
          <w:trHeight w:val="750"/>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pPr>
            <w:r w:rsidRPr="00FB15A8">
              <w:t>0409</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2 216 300,00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1 904 396,63</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85,9</w:t>
            </w:r>
          </w:p>
        </w:tc>
      </w:tr>
      <w:tr w:rsidR="00594275" w:rsidRPr="00FB15A8" w:rsidTr="00063695">
        <w:trPr>
          <w:trHeight w:val="1125"/>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rPr>
                <w:b/>
                <w:bCs/>
              </w:rPr>
            </w:pPr>
            <w:r w:rsidRPr="00FB15A8">
              <w:rPr>
                <w:b/>
                <w:bCs/>
              </w:rPr>
              <w:t>0500</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pPr>
              <w:rPr>
                <w:b/>
                <w:bCs/>
              </w:rPr>
            </w:pPr>
            <w:r w:rsidRPr="00FB15A8">
              <w:rPr>
                <w:b/>
                <w:bCs/>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1 959 200,00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1 658 456,79</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84,6</w:t>
            </w:r>
          </w:p>
        </w:tc>
      </w:tr>
      <w:tr w:rsidR="00594275" w:rsidRPr="00FB15A8" w:rsidTr="00063695">
        <w:trPr>
          <w:trHeight w:val="375"/>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pPr>
            <w:r w:rsidRPr="00FB15A8">
              <w:t>0502</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Коммунальное хозяйство</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240 000,00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177 370,00</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73,9</w:t>
            </w:r>
          </w:p>
        </w:tc>
      </w:tr>
      <w:tr w:rsidR="00594275" w:rsidRPr="00FB15A8" w:rsidTr="00063695">
        <w:trPr>
          <w:trHeight w:val="375"/>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pPr>
            <w:r w:rsidRPr="00FB15A8">
              <w:t>0503</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Благоустройство</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1 719 200,00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1 481 086,79</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86,1</w:t>
            </w:r>
          </w:p>
        </w:tc>
      </w:tr>
      <w:tr w:rsidR="00594275" w:rsidRPr="00FB15A8" w:rsidTr="00063695">
        <w:trPr>
          <w:trHeight w:val="750"/>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rPr>
                <w:b/>
                <w:bCs/>
              </w:rPr>
            </w:pPr>
            <w:r w:rsidRPr="00FB15A8">
              <w:rPr>
                <w:b/>
                <w:bCs/>
              </w:rPr>
              <w:t>0800</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pPr>
              <w:rPr>
                <w:b/>
                <w:bCs/>
              </w:rPr>
            </w:pPr>
            <w:r w:rsidRPr="00FB15A8">
              <w:rPr>
                <w:b/>
                <w:bCs/>
              </w:rPr>
              <w:t xml:space="preserve">Культура, кинематография </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1 613 528,35</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1 146 575,08</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71,1</w:t>
            </w:r>
          </w:p>
        </w:tc>
      </w:tr>
      <w:tr w:rsidR="00594275" w:rsidRPr="00FB15A8" w:rsidTr="00063695">
        <w:trPr>
          <w:trHeight w:val="375"/>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pPr>
            <w:r w:rsidRPr="00FB15A8">
              <w:t>0801</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Культура</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1 613 528,35</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1 146 575,08</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71,1</w:t>
            </w:r>
          </w:p>
        </w:tc>
      </w:tr>
      <w:tr w:rsidR="00594275" w:rsidRPr="00FB15A8" w:rsidTr="00063695">
        <w:trPr>
          <w:trHeight w:val="750"/>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rPr>
                <w:b/>
                <w:bCs/>
              </w:rPr>
            </w:pPr>
            <w:r w:rsidRPr="00FB15A8">
              <w:rPr>
                <w:b/>
                <w:bCs/>
              </w:rPr>
              <w:t>1100</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pPr>
              <w:rPr>
                <w:b/>
                <w:bCs/>
              </w:rPr>
            </w:pPr>
            <w:r w:rsidRPr="00FB15A8">
              <w:rPr>
                <w:b/>
                <w:bCs/>
              </w:rPr>
              <w:t>Физическая культура и спорт</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15 000,00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15 000,00</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100,0</w:t>
            </w:r>
          </w:p>
        </w:tc>
      </w:tr>
      <w:tr w:rsidR="00594275" w:rsidRPr="00FB15A8" w:rsidTr="00063695">
        <w:trPr>
          <w:trHeight w:val="375"/>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pPr>
            <w:r w:rsidRPr="00FB15A8">
              <w:t>1102</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r w:rsidRPr="00FB15A8">
              <w:t>Массовый спорт</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15 000,00</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15 000,00</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pPr>
            <w:r w:rsidRPr="00FB15A8">
              <w:t>100,0</w:t>
            </w:r>
          </w:p>
        </w:tc>
      </w:tr>
      <w:tr w:rsidR="00594275" w:rsidRPr="00FB15A8" w:rsidTr="00063695">
        <w:trPr>
          <w:trHeight w:val="375"/>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rPr>
                <w:color w:val="000000"/>
              </w:rPr>
            </w:pPr>
            <w:r w:rsidRPr="00FB15A8">
              <w:rPr>
                <w:color w:val="000000"/>
              </w:rPr>
              <w:t> </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rPr>
                <w:b/>
                <w:bCs/>
                <w:color w:val="000000"/>
              </w:rPr>
            </w:pPr>
            <w:r w:rsidRPr="00FB15A8">
              <w:rPr>
                <w:b/>
                <w:bCs/>
                <w:color w:val="000000"/>
              </w:rPr>
              <w:t>Всего расходов</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color w:val="000000"/>
              </w:rPr>
            </w:pPr>
            <w:r w:rsidRPr="00FB15A8">
              <w:rPr>
                <w:b/>
                <w:bCs/>
                <w:color w:val="000000"/>
              </w:rPr>
              <w:t>8 362 914,18</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color w:val="000000"/>
              </w:rPr>
            </w:pPr>
            <w:r w:rsidRPr="00FB15A8">
              <w:rPr>
                <w:b/>
                <w:bCs/>
                <w:color w:val="000000"/>
              </w:rPr>
              <w:t>6 407 451,95</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76,6</w:t>
            </w:r>
          </w:p>
        </w:tc>
      </w:tr>
      <w:tr w:rsidR="00594275" w:rsidRPr="00FB15A8" w:rsidTr="00063695">
        <w:trPr>
          <w:trHeight w:val="750"/>
        </w:trPr>
        <w:tc>
          <w:tcPr>
            <w:tcW w:w="1559" w:type="dxa"/>
            <w:tcBorders>
              <w:top w:val="nil"/>
              <w:left w:val="single" w:sz="4" w:space="0" w:color="auto"/>
              <w:bottom w:val="single" w:sz="4" w:space="0" w:color="auto"/>
              <w:right w:val="single" w:sz="4" w:space="0" w:color="auto"/>
            </w:tcBorders>
            <w:shd w:val="clear" w:color="auto" w:fill="auto"/>
            <w:hideMark/>
          </w:tcPr>
          <w:p w:rsidR="00594275" w:rsidRPr="00FB15A8" w:rsidRDefault="00594275" w:rsidP="00063695">
            <w:pPr>
              <w:jc w:val="center"/>
              <w:rPr>
                <w:b/>
                <w:bCs/>
                <w:color w:val="000000"/>
              </w:rPr>
            </w:pPr>
            <w:r w:rsidRPr="00FB15A8">
              <w:rPr>
                <w:b/>
                <w:bCs/>
                <w:color w:val="000000"/>
              </w:rPr>
              <w:t> </w:t>
            </w:r>
          </w:p>
        </w:tc>
        <w:tc>
          <w:tcPr>
            <w:tcW w:w="2835" w:type="dxa"/>
            <w:tcBorders>
              <w:top w:val="nil"/>
              <w:left w:val="nil"/>
              <w:bottom w:val="single" w:sz="4" w:space="0" w:color="auto"/>
              <w:right w:val="single" w:sz="4" w:space="0" w:color="auto"/>
            </w:tcBorders>
            <w:shd w:val="clear" w:color="auto" w:fill="auto"/>
            <w:hideMark/>
          </w:tcPr>
          <w:p w:rsidR="00594275" w:rsidRPr="00FB15A8" w:rsidRDefault="00594275" w:rsidP="00063695">
            <w:pPr>
              <w:jc w:val="both"/>
              <w:rPr>
                <w:b/>
                <w:bCs/>
                <w:color w:val="000000"/>
              </w:rPr>
            </w:pPr>
            <w:r w:rsidRPr="00FB15A8">
              <w:rPr>
                <w:b/>
                <w:bCs/>
                <w:color w:val="000000"/>
              </w:rPr>
              <w:t>Дефицит  (профицит) бюджета</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color w:val="000000"/>
              </w:rPr>
            </w:pPr>
            <w:r w:rsidRPr="00FB15A8">
              <w:rPr>
                <w:b/>
                <w:bCs/>
                <w:color w:val="000000"/>
              </w:rPr>
              <w:t>-1 157 728,35</w:t>
            </w:r>
          </w:p>
        </w:tc>
        <w:tc>
          <w:tcPr>
            <w:tcW w:w="1701"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color w:val="000000"/>
              </w:rPr>
            </w:pPr>
            <w:r w:rsidRPr="00FB15A8">
              <w:rPr>
                <w:b/>
                <w:bCs/>
                <w:color w:val="000000"/>
              </w:rPr>
              <w:t>-453 016,46</w:t>
            </w:r>
          </w:p>
        </w:tc>
        <w:tc>
          <w:tcPr>
            <w:tcW w:w="1409" w:type="dxa"/>
            <w:tcBorders>
              <w:top w:val="nil"/>
              <w:left w:val="nil"/>
              <w:bottom w:val="single" w:sz="4" w:space="0" w:color="auto"/>
              <w:right w:val="single" w:sz="4" w:space="0" w:color="auto"/>
            </w:tcBorders>
            <w:shd w:val="clear" w:color="auto" w:fill="auto"/>
            <w:vAlign w:val="bottom"/>
            <w:hideMark/>
          </w:tcPr>
          <w:p w:rsidR="00594275" w:rsidRPr="00FB15A8" w:rsidRDefault="00594275" w:rsidP="00063695">
            <w:pPr>
              <w:jc w:val="center"/>
              <w:rPr>
                <w:b/>
                <w:bCs/>
              </w:rPr>
            </w:pPr>
            <w:r w:rsidRPr="00FB15A8">
              <w:rPr>
                <w:b/>
                <w:bCs/>
              </w:rPr>
              <w:t> </w:t>
            </w:r>
          </w:p>
        </w:tc>
      </w:tr>
      <w:tr w:rsidR="00594275" w:rsidRPr="00FB15A8" w:rsidTr="00063695">
        <w:trPr>
          <w:trHeight w:val="37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94275" w:rsidRPr="00FB15A8" w:rsidRDefault="00594275" w:rsidP="00063695">
            <w:r w:rsidRPr="00FB15A8">
              <w:t> </w:t>
            </w:r>
          </w:p>
        </w:tc>
        <w:tc>
          <w:tcPr>
            <w:tcW w:w="2835" w:type="dxa"/>
            <w:tcBorders>
              <w:top w:val="nil"/>
              <w:left w:val="nil"/>
              <w:bottom w:val="single" w:sz="4" w:space="0" w:color="auto"/>
              <w:right w:val="single" w:sz="4" w:space="0" w:color="auto"/>
            </w:tcBorders>
            <w:shd w:val="clear" w:color="auto" w:fill="auto"/>
            <w:noWrap/>
            <w:vAlign w:val="bottom"/>
            <w:hideMark/>
          </w:tcPr>
          <w:p w:rsidR="00594275" w:rsidRPr="00FB15A8" w:rsidRDefault="00594275" w:rsidP="00063695">
            <w:r w:rsidRPr="00FB15A8">
              <w:t> </w:t>
            </w:r>
          </w:p>
        </w:tc>
        <w:tc>
          <w:tcPr>
            <w:tcW w:w="1701" w:type="dxa"/>
            <w:tcBorders>
              <w:top w:val="nil"/>
              <w:left w:val="nil"/>
              <w:bottom w:val="single" w:sz="4" w:space="0" w:color="auto"/>
              <w:right w:val="single" w:sz="4" w:space="0" w:color="auto"/>
            </w:tcBorders>
            <w:shd w:val="clear" w:color="auto" w:fill="auto"/>
            <w:noWrap/>
            <w:vAlign w:val="bottom"/>
            <w:hideMark/>
          </w:tcPr>
          <w:p w:rsidR="00594275" w:rsidRPr="00FB15A8" w:rsidRDefault="00594275" w:rsidP="00063695">
            <w:r w:rsidRPr="00FB15A8">
              <w:t> </w:t>
            </w:r>
          </w:p>
        </w:tc>
        <w:tc>
          <w:tcPr>
            <w:tcW w:w="1701" w:type="dxa"/>
            <w:tcBorders>
              <w:top w:val="nil"/>
              <w:left w:val="nil"/>
              <w:bottom w:val="single" w:sz="4" w:space="0" w:color="auto"/>
              <w:right w:val="single" w:sz="4" w:space="0" w:color="auto"/>
            </w:tcBorders>
            <w:shd w:val="clear" w:color="auto" w:fill="auto"/>
            <w:noWrap/>
            <w:vAlign w:val="bottom"/>
            <w:hideMark/>
          </w:tcPr>
          <w:p w:rsidR="00594275" w:rsidRPr="00FB15A8" w:rsidRDefault="00594275" w:rsidP="00063695">
            <w:r w:rsidRPr="00FB15A8">
              <w:t> </w:t>
            </w:r>
          </w:p>
        </w:tc>
        <w:tc>
          <w:tcPr>
            <w:tcW w:w="1409" w:type="dxa"/>
            <w:tcBorders>
              <w:top w:val="nil"/>
              <w:left w:val="nil"/>
              <w:bottom w:val="single" w:sz="4" w:space="0" w:color="auto"/>
              <w:right w:val="single" w:sz="4" w:space="0" w:color="auto"/>
            </w:tcBorders>
            <w:shd w:val="clear" w:color="auto" w:fill="auto"/>
            <w:noWrap/>
            <w:vAlign w:val="bottom"/>
            <w:hideMark/>
          </w:tcPr>
          <w:p w:rsidR="00594275" w:rsidRPr="00FB15A8" w:rsidRDefault="00594275" w:rsidP="00063695">
            <w:r w:rsidRPr="00FB15A8">
              <w:t> </w:t>
            </w:r>
          </w:p>
        </w:tc>
      </w:tr>
    </w:tbl>
    <w:p w:rsidR="00594275" w:rsidRDefault="00594275" w:rsidP="00594275">
      <w:pPr>
        <w:ind w:right="-1"/>
        <w:jc w:val="both"/>
        <w:sectPr w:rsidR="00594275" w:rsidSect="00B538A4">
          <w:pgSz w:w="11906" w:h="16838"/>
          <w:pgMar w:top="1134" w:right="851" w:bottom="1134" w:left="1701" w:header="709" w:footer="709" w:gutter="0"/>
          <w:cols w:space="708"/>
          <w:docGrid w:linePitch="360"/>
        </w:sectPr>
      </w:pPr>
    </w:p>
    <w:p w:rsidR="00594275" w:rsidRDefault="00594275" w:rsidP="00594275">
      <w:pPr>
        <w:ind w:right="-426" w:firstLine="4820"/>
        <w:jc w:val="both"/>
        <w:sectPr w:rsidR="00594275" w:rsidSect="002A71C2">
          <w:pgSz w:w="11906" w:h="16838"/>
          <w:pgMar w:top="567" w:right="850" w:bottom="568" w:left="1701" w:header="708" w:footer="708" w:gutter="0"/>
          <w:cols w:space="708"/>
          <w:docGrid w:linePitch="360"/>
        </w:sectPr>
      </w:pPr>
    </w:p>
    <w:p w:rsidR="00594275" w:rsidRDefault="00594275" w:rsidP="00594275">
      <w:pPr>
        <w:ind w:right="-31" w:firstLine="4820"/>
        <w:jc w:val="right"/>
      </w:pPr>
      <w:r w:rsidRPr="00FB15A8">
        <w:t>Приложение</w:t>
      </w:r>
      <w:r>
        <w:t xml:space="preserve"> 3</w:t>
      </w:r>
    </w:p>
    <w:p w:rsidR="00594275" w:rsidRPr="00FB15A8" w:rsidRDefault="00594275" w:rsidP="00594275">
      <w:pPr>
        <w:ind w:right="-31" w:firstLine="4820"/>
        <w:jc w:val="right"/>
      </w:pPr>
      <w:r>
        <w:t xml:space="preserve">                                                                              </w:t>
      </w:r>
      <w:r w:rsidRPr="00FB15A8">
        <w:t>К постановлению №79/1 от 04.10.2021г.</w:t>
      </w:r>
    </w:p>
    <w:p w:rsidR="00594275" w:rsidRDefault="00594275" w:rsidP="00594275">
      <w:pPr>
        <w:ind w:right="-31"/>
        <w:jc w:val="right"/>
      </w:pPr>
      <w:r>
        <w:t xml:space="preserve">                                                                                                                                                                      </w:t>
      </w:r>
      <w:r w:rsidRPr="00FB15A8">
        <w:t xml:space="preserve">Администрации МО </w:t>
      </w:r>
    </w:p>
    <w:p w:rsidR="00594275" w:rsidRDefault="00594275" w:rsidP="00594275">
      <w:pPr>
        <w:ind w:right="-31"/>
        <w:jc w:val="right"/>
      </w:pPr>
      <w:r w:rsidRPr="00FB15A8">
        <w:t>Днепровский сельсовет</w:t>
      </w:r>
    </w:p>
    <w:p w:rsidR="00594275" w:rsidRDefault="00594275" w:rsidP="00594275">
      <w:pPr>
        <w:ind w:right="-1"/>
        <w:jc w:val="both"/>
      </w:pPr>
    </w:p>
    <w:p w:rsidR="00594275" w:rsidRPr="00B538A4" w:rsidRDefault="00594275" w:rsidP="00594275">
      <w:pPr>
        <w:ind w:right="-1"/>
        <w:jc w:val="center"/>
        <w:rPr>
          <w:b/>
        </w:rPr>
      </w:pPr>
    </w:p>
    <w:p w:rsidR="00594275" w:rsidRDefault="00594275" w:rsidP="00594275">
      <w:pPr>
        <w:ind w:right="-1"/>
        <w:jc w:val="center"/>
        <w:rPr>
          <w:b/>
        </w:rPr>
      </w:pPr>
      <w:r w:rsidRPr="00B538A4">
        <w:rPr>
          <w:b/>
        </w:rPr>
        <w:t>Источники  внутреннего  финансирования  дефицита бюджета МО Днепровский сельсовет</w:t>
      </w:r>
    </w:p>
    <w:p w:rsidR="00594275" w:rsidRDefault="00594275" w:rsidP="00594275">
      <w:pPr>
        <w:ind w:right="-1"/>
        <w:jc w:val="center"/>
        <w:rPr>
          <w:b/>
        </w:rPr>
      </w:pPr>
    </w:p>
    <w:tbl>
      <w:tblPr>
        <w:tblW w:w="14660" w:type="dxa"/>
        <w:tblInd w:w="92" w:type="dxa"/>
        <w:tblLook w:val="04A0"/>
      </w:tblPr>
      <w:tblGrid>
        <w:gridCol w:w="3260"/>
        <w:gridCol w:w="5380"/>
        <w:gridCol w:w="2140"/>
        <w:gridCol w:w="2220"/>
        <w:gridCol w:w="1660"/>
      </w:tblGrid>
      <w:tr w:rsidR="00594275" w:rsidRPr="00B538A4" w:rsidTr="00063695">
        <w:trPr>
          <w:trHeight w:val="1875"/>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275" w:rsidRPr="00B538A4" w:rsidRDefault="00594275" w:rsidP="00063695">
            <w:pPr>
              <w:jc w:val="center"/>
            </w:pPr>
            <w:r w:rsidRPr="00B538A4">
              <w:t>Код бюджетной классификации Российской Федерации</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594275" w:rsidRPr="00B538A4" w:rsidRDefault="00594275" w:rsidP="00063695">
            <w:pPr>
              <w:jc w:val="center"/>
            </w:pPr>
            <w:r w:rsidRPr="00B538A4">
              <w:t xml:space="preserve"> Наименование кода источника дефицита бюджета</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594275" w:rsidRPr="00B538A4" w:rsidRDefault="00594275" w:rsidP="00063695">
            <w:pPr>
              <w:jc w:val="center"/>
            </w:pPr>
            <w:r w:rsidRPr="00B538A4">
              <w:t>утвержденный бюджет с учетом внесенных изменений</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594275" w:rsidRPr="00B538A4" w:rsidRDefault="00594275" w:rsidP="00063695">
            <w:pPr>
              <w:jc w:val="center"/>
            </w:pPr>
            <w:r w:rsidRPr="00B538A4">
              <w:t>исполнено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94275" w:rsidRPr="00B538A4" w:rsidRDefault="00594275" w:rsidP="00063695">
            <w:pPr>
              <w:jc w:val="center"/>
            </w:pPr>
            <w:r w:rsidRPr="00B538A4">
              <w:t>Процент исполнения</w:t>
            </w:r>
          </w:p>
        </w:tc>
      </w:tr>
      <w:tr w:rsidR="00594275" w:rsidRPr="00B538A4" w:rsidTr="00063695">
        <w:trPr>
          <w:trHeight w:val="375"/>
        </w:trPr>
        <w:tc>
          <w:tcPr>
            <w:tcW w:w="3260" w:type="dxa"/>
            <w:vMerge w:val="restart"/>
            <w:tcBorders>
              <w:top w:val="nil"/>
              <w:left w:val="single" w:sz="4" w:space="0" w:color="auto"/>
              <w:bottom w:val="single" w:sz="4" w:space="0" w:color="auto"/>
              <w:right w:val="single" w:sz="4" w:space="0" w:color="auto"/>
            </w:tcBorders>
            <w:shd w:val="clear" w:color="auto" w:fill="auto"/>
            <w:hideMark/>
          </w:tcPr>
          <w:p w:rsidR="00594275" w:rsidRPr="00B538A4" w:rsidRDefault="00594275" w:rsidP="00063695">
            <w:pPr>
              <w:jc w:val="center"/>
            </w:pPr>
            <w:r w:rsidRPr="00B538A4">
              <w:t>01 05 00 00 00 0000 000</w:t>
            </w:r>
          </w:p>
        </w:tc>
        <w:tc>
          <w:tcPr>
            <w:tcW w:w="5380" w:type="dxa"/>
            <w:vMerge w:val="restart"/>
            <w:tcBorders>
              <w:top w:val="nil"/>
              <w:left w:val="single" w:sz="4" w:space="0" w:color="auto"/>
              <w:bottom w:val="single" w:sz="4" w:space="0" w:color="auto"/>
              <w:right w:val="single" w:sz="4" w:space="0" w:color="auto"/>
            </w:tcBorders>
            <w:shd w:val="clear" w:color="auto" w:fill="auto"/>
            <w:hideMark/>
          </w:tcPr>
          <w:p w:rsidR="00594275" w:rsidRPr="00B538A4" w:rsidRDefault="00594275" w:rsidP="00063695">
            <w:r w:rsidRPr="00B538A4">
              <w:t>Изменение остатков средств на счетах по учету средств бюджета</w:t>
            </w:r>
          </w:p>
        </w:tc>
        <w:tc>
          <w:tcPr>
            <w:tcW w:w="214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1 157 728,35</w:t>
            </w:r>
          </w:p>
        </w:tc>
        <w:tc>
          <w:tcPr>
            <w:tcW w:w="222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453 016,46</w:t>
            </w:r>
          </w:p>
        </w:tc>
        <w:tc>
          <w:tcPr>
            <w:tcW w:w="166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39,1</w:t>
            </w:r>
          </w:p>
        </w:tc>
      </w:tr>
      <w:tr w:rsidR="00594275" w:rsidRPr="00B538A4" w:rsidTr="00063695">
        <w:trPr>
          <w:trHeight w:val="375"/>
        </w:trPr>
        <w:tc>
          <w:tcPr>
            <w:tcW w:w="326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538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214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222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166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r>
      <w:tr w:rsidR="00594275" w:rsidRPr="00B538A4" w:rsidTr="00063695">
        <w:trPr>
          <w:trHeight w:val="375"/>
        </w:trPr>
        <w:tc>
          <w:tcPr>
            <w:tcW w:w="3260" w:type="dxa"/>
            <w:vMerge w:val="restart"/>
            <w:tcBorders>
              <w:top w:val="nil"/>
              <w:left w:val="single" w:sz="4" w:space="0" w:color="auto"/>
              <w:bottom w:val="single" w:sz="4" w:space="0" w:color="auto"/>
              <w:right w:val="single" w:sz="4" w:space="0" w:color="auto"/>
            </w:tcBorders>
            <w:shd w:val="clear" w:color="auto" w:fill="auto"/>
            <w:hideMark/>
          </w:tcPr>
          <w:p w:rsidR="00594275" w:rsidRPr="00B538A4" w:rsidRDefault="00594275" w:rsidP="00063695">
            <w:pPr>
              <w:jc w:val="center"/>
            </w:pPr>
            <w:r w:rsidRPr="00B538A4">
              <w:t>01 05 00 00 00 0000 500</w:t>
            </w:r>
          </w:p>
        </w:tc>
        <w:tc>
          <w:tcPr>
            <w:tcW w:w="5380" w:type="dxa"/>
            <w:vMerge w:val="restart"/>
            <w:tcBorders>
              <w:top w:val="nil"/>
              <w:left w:val="single" w:sz="4" w:space="0" w:color="auto"/>
              <w:bottom w:val="single" w:sz="4" w:space="0" w:color="auto"/>
              <w:right w:val="single" w:sz="4" w:space="0" w:color="auto"/>
            </w:tcBorders>
            <w:shd w:val="clear" w:color="auto" w:fill="auto"/>
            <w:hideMark/>
          </w:tcPr>
          <w:p w:rsidR="00594275" w:rsidRPr="00B538A4" w:rsidRDefault="00594275" w:rsidP="00063695">
            <w:r w:rsidRPr="00B538A4">
              <w:t>Увеличение остатков средств бюджетов</w:t>
            </w:r>
          </w:p>
        </w:tc>
        <w:tc>
          <w:tcPr>
            <w:tcW w:w="214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-7 205 185,83</w:t>
            </w:r>
          </w:p>
        </w:tc>
        <w:tc>
          <w:tcPr>
            <w:tcW w:w="222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-7 190 642,37</w:t>
            </w:r>
          </w:p>
        </w:tc>
        <w:tc>
          <w:tcPr>
            <w:tcW w:w="166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99,8</w:t>
            </w:r>
          </w:p>
        </w:tc>
      </w:tr>
      <w:tr w:rsidR="00594275" w:rsidRPr="00B538A4" w:rsidTr="00063695">
        <w:trPr>
          <w:trHeight w:val="375"/>
        </w:trPr>
        <w:tc>
          <w:tcPr>
            <w:tcW w:w="326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538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214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222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166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r>
      <w:tr w:rsidR="00594275" w:rsidRPr="00B538A4" w:rsidTr="00063695">
        <w:trPr>
          <w:trHeight w:val="375"/>
        </w:trPr>
        <w:tc>
          <w:tcPr>
            <w:tcW w:w="3260" w:type="dxa"/>
            <w:vMerge w:val="restart"/>
            <w:tcBorders>
              <w:top w:val="nil"/>
              <w:left w:val="single" w:sz="4" w:space="0" w:color="auto"/>
              <w:bottom w:val="single" w:sz="4" w:space="0" w:color="auto"/>
              <w:right w:val="single" w:sz="4" w:space="0" w:color="auto"/>
            </w:tcBorders>
            <w:shd w:val="clear" w:color="auto" w:fill="auto"/>
            <w:hideMark/>
          </w:tcPr>
          <w:p w:rsidR="00594275" w:rsidRPr="00B538A4" w:rsidRDefault="00594275" w:rsidP="00063695">
            <w:pPr>
              <w:jc w:val="center"/>
            </w:pPr>
            <w:r w:rsidRPr="00B538A4">
              <w:t>01 05 02 01 00 0000 510</w:t>
            </w:r>
          </w:p>
        </w:tc>
        <w:tc>
          <w:tcPr>
            <w:tcW w:w="5380" w:type="dxa"/>
            <w:vMerge w:val="restart"/>
            <w:tcBorders>
              <w:top w:val="nil"/>
              <w:left w:val="single" w:sz="4" w:space="0" w:color="auto"/>
              <w:bottom w:val="single" w:sz="4" w:space="0" w:color="auto"/>
              <w:right w:val="single" w:sz="4" w:space="0" w:color="auto"/>
            </w:tcBorders>
            <w:shd w:val="clear" w:color="auto" w:fill="auto"/>
            <w:hideMark/>
          </w:tcPr>
          <w:p w:rsidR="00594275" w:rsidRPr="00B538A4" w:rsidRDefault="00594275" w:rsidP="00063695">
            <w:r w:rsidRPr="00B538A4">
              <w:t>Увеличение прочих остатков денежных средств бюджета</w:t>
            </w:r>
          </w:p>
        </w:tc>
        <w:tc>
          <w:tcPr>
            <w:tcW w:w="214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-7 205 185,83</w:t>
            </w:r>
          </w:p>
        </w:tc>
        <w:tc>
          <w:tcPr>
            <w:tcW w:w="222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-7 190 642,37</w:t>
            </w:r>
          </w:p>
        </w:tc>
        <w:tc>
          <w:tcPr>
            <w:tcW w:w="166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99,8</w:t>
            </w:r>
          </w:p>
        </w:tc>
      </w:tr>
      <w:tr w:rsidR="00594275" w:rsidRPr="00B538A4" w:rsidTr="00063695">
        <w:trPr>
          <w:trHeight w:val="375"/>
        </w:trPr>
        <w:tc>
          <w:tcPr>
            <w:tcW w:w="326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538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214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222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166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r>
      <w:tr w:rsidR="00594275" w:rsidRPr="00B538A4" w:rsidTr="00063695">
        <w:trPr>
          <w:trHeight w:val="375"/>
        </w:trPr>
        <w:tc>
          <w:tcPr>
            <w:tcW w:w="3260" w:type="dxa"/>
            <w:vMerge w:val="restart"/>
            <w:tcBorders>
              <w:top w:val="nil"/>
              <w:left w:val="single" w:sz="4" w:space="0" w:color="auto"/>
              <w:bottom w:val="single" w:sz="4" w:space="0" w:color="auto"/>
              <w:right w:val="single" w:sz="4" w:space="0" w:color="auto"/>
            </w:tcBorders>
            <w:shd w:val="clear" w:color="auto" w:fill="auto"/>
            <w:hideMark/>
          </w:tcPr>
          <w:p w:rsidR="00594275" w:rsidRPr="00B538A4" w:rsidRDefault="00594275" w:rsidP="00063695">
            <w:pPr>
              <w:jc w:val="center"/>
            </w:pPr>
            <w:r w:rsidRPr="00B538A4">
              <w:t>01 05 00 00 00 0000 600</w:t>
            </w:r>
          </w:p>
        </w:tc>
        <w:tc>
          <w:tcPr>
            <w:tcW w:w="5380" w:type="dxa"/>
            <w:vMerge w:val="restart"/>
            <w:tcBorders>
              <w:top w:val="nil"/>
              <w:left w:val="single" w:sz="4" w:space="0" w:color="auto"/>
              <w:bottom w:val="single" w:sz="4" w:space="0" w:color="auto"/>
              <w:right w:val="single" w:sz="4" w:space="0" w:color="auto"/>
            </w:tcBorders>
            <w:shd w:val="clear" w:color="auto" w:fill="auto"/>
            <w:hideMark/>
          </w:tcPr>
          <w:p w:rsidR="00594275" w:rsidRPr="00B538A4" w:rsidRDefault="00594275" w:rsidP="00063695">
            <w:r w:rsidRPr="00B538A4">
              <w:t>Уменьшение остатков средств бюджета</w:t>
            </w:r>
          </w:p>
        </w:tc>
        <w:tc>
          <w:tcPr>
            <w:tcW w:w="214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8 362 914,18</w:t>
            </w:r>
          </w:p>
        </w:tc>
        <w:tc>
          <w:tcPr>
            <w:tcW w:w="222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7 643 658,83</w:t>
            </w:r>
          </w:p>
        </w:tc>
        <w:tc>
          <w:tcPr>
            <w:tcW w:w="166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91,4</w:t>
            </w:r>
          </w:p>
        </w:tc>
      </w:tr>
      <w:tr w:rsidR="00594275" w:rsidRPr="00B538A4" w:rsidTr="00063695">
        <w:trPr>
          <w:trHeight w:val="375"/>
        </w:trPr>
        <w:tc>
          <w:tcPr>
            <w:tcW w:w="326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538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214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222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166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r>
      <w:tr w:rsidR="00594275" w:rsidRPr="00B538A4" w:rsidTr="00063695">
        <w:trPr>
          <w:trHeight w:val="375"/>
        </w:trPr>
        <w:tc>
          <w:tcPr>
            <w:tcW w:w="3260" w:type="dxa"/>
            <w:vMerge w:val="restart"/>
            <w:tcBorders>
              <w:top w:val="nil"/>
              <w:left w:val="single" w:sz="4" w:space="0" w:color="auto"/>
              <w:bottom w:val="single" w:sz="4" w:space="0" w:color="auto"/>
              <w:right w:val="single" w:sz="4" w:space="0" w:color="auto"/>
            </w:tcBorders>
            <w:shd w:val="clear" w:color="auto" w:fill="auto"/>
            <w:hideMark/>
          </w:tcPr>
          <w:p w:rsidR="00594275" w:rsidRPr="00B538A4" w:rsidRDefault="00594275" w:rsidP="00063695">
            <w:pPr>
              <w:jc w:val="center"/>
            </w:pPr>
            <w:r w:rsidRPr="00B538A4">
              <w:t xml:space="preserve"> 01 05 02 01 00 0000 610</w:t>
            </w:r>
          </w:p>
        </w:tc>
        <w:tc>
          <w:tcPr>
            <w:tcW w:w="5380" w:type="dxa"/>
            <w:vMerge w:val="restart"/>
            <w:tcBorders>
              <w:top w:val="nil"/>
              <w:left w:val="single" w:sz="4" w:space="0" w:color="auto"/>
              <w:bottom w:val="single" w:sz="4" w:space="0" w:color="auto"/>
              <w:right w:val="single" w:sz="4" w:space="0" w:color="auto"/>
            </w:tcBorders>
            <w:shd w:val="clear" w:color="auto" w:fill="auto"/>
            <w:hideMark/>
          </w:tcPr>
          <w:p w:rsidR="00594275" w:rsidRPr="00B538A4" w:rsidRDefault="00594275" w:rsidP="00063695">
            <w:r w:rsidRPr="00B538A4">
              <w:t>Уменьшение прочих остатков денежных средств бюджета</w:t>
            </w:r>
          </w:p>
        </w:tc>
        <w:tc>
          <w:tcPr>
            <w:tcW w:w="214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8 362 914,18</w:t>
            </w:r>
          </w:p>
        </w:tc>
        <w:tc>
          <w:tcPr>
            <w:tcW w:w="222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7 643 658,83</w:t>
            </w:r>
          </w:p>
        </w:tc>
        <w:tc>
          <w:tcPr>
            <w:tcW w:w="1660" w:type="dxa"/>
            <w:vMerge w:val="restart"/>
            <w:tcBorders>
              <w:top w:val="nil"/>
              <w:left w:val="single" w:sz="4" w:space="0" w:color="auto"/>
              <w:bottom w:val="single" w:sz="4" w:space="0" w:color="auto"/>
              <w:right w:val="single" w:sz="4" w:space="0" w:color="auto"/>
            </w:tcBorders>
            <w:shd w:val="clear" w:color="auto" w:fill="auto"/>
            <w:vAlign w:val="bottom"/>
            <w:hideMark/>
          </w:tcPr>
          <w:p w:rsidR="00594275" w:rsidRPr="00B538A4" w:rsidRDefault="00594275" w:rsidP="00063695">
            <w:pPr>
              <w:jc w:val="center"/>
            </w:pPr>
            <w:r w:rsidRPr="00B538A4">
              <w:t>91,4</w:t>
            </w:r>
          </w:p>
        </w:tc>
      </w:tr>
      <w:tr w:rsidR="00594275" w:rsidRPr="00B538A4" w:rsidTr="00063695">
        <w:trPr>
          <w:trHeight w:val="375"/>
        </w:trPr>
        <w:tc>
          <w:tcPr>
            <w:tcW w:w="326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538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214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222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c>
          <w:tcPr>
            <w:tcW w:w="1660" w:type="dxa"/>
            <w:vMerge/>
            <w:tcBorders>
              <w:top w:val="nil"/>
              <w:left w:val="single" w:sz="4" w:space="0" w:color="auto"/>
              <w:bottom w:val="single" w:sz="4" w:space="0" w:color="auto"/>
              <w:right w:val="single" w:sz="4" w:space="0" w:color="auto"/>
            </w:tcBorders>
            <w:vAlign w:val="center"/>
            <w:hideMark/>
          </w:tcPr>
          <w:p w:rsidR="00594275" w:rsidRPr="00B538A4" w:rsidRDefault="00594275" w:rsidP="00063695"/>
        </w:tc>
      </w:tr>
    </w:tbl>
    <w:p w:rsidR="00594275" w:rsidRPr="00B538A4" w:rsidRDefault="00594275" w:rsidP="00594275">
      <w:pPr>
        <w:ind w:right="-1"/>
        <w:jc w:val="center"/>
        <w:rPr>
          <w:b/>
        </w:rPr>
      </w:pPr>
    </w:p>
    <w:p w:rsidR="00594275" w:rsidRPr="004A5C11" w:rsidRDefault="00594275" w:rsidP="00FF5501">
      <w:pPr>
        <w:jc w:val="both"/>
      </w:pPr>
    </w:p>
    <w:p w:rsidR="00FF5501" w:rsidRDefault="00FF5501" w:rsidP="00F64BE8">
      <w:pPr>
        <w:pStyle w:val="1"/>
        <w:shd w:val="clear" w:color="auto" w:fill="FFFFFF"/>
        <w:spacing w:before="0" w:after="0" w:line="264" w:lineRule="atLeast"/>
        <w:jc w:val="center"/>
        <w:rPr>
          <w:b w:val="0"/>
          <w:bCs w:val="0"/>
          <w:spacing w:val="-14"/>
          <w:sz w:val="28"/>
          <w:szCs w:val="28"/>
        </w:rPr>
      </w:pPr>
    </w:p>
    <w:p w:rsidR="00FF5501" w:rsidRDefault="00FF5501" w:rsidP="00FF55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FF5501" w:rsidRPr="00DD337E" w:rsidTr="0098346B">
        <w:trPr>
          <w:trHeight w:val="2841"/>
        </w:trPr>
        <w:tc>
          <w:tcPr>
            <w:tcW w:w="3190" w:type="dxa"/>
          </w:tcPr>
          <w:p w:rsidR="00FF5501" w:rsidRPr="00DD337E" w:rsidRDefault="00FF5501" w:rsidP="0098346B">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FF5501" w:rsidRPr="00DD337E" w:rsidRDefault="00FF5501" w:rsidP="0098346B">
            <w:pPr>
              <w:jc w:val="center"/>
            </w:pPr>
          </w:p>
        </w:tc>
        <w:tc>
          <w:tcPr>
            <w:tcW w:w="3190" w:type="dxa"/>
          </w:tcPr>
          <w:p w:rsidR="00FF5501" w:rsidRPr="00DD337E" w:rsidRDefault="00FF5501" w:rsidP="0098346B">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FF5501" w:rsidRPr="00DD337E" w:rsidRDefault="00FF5501" w:rsidP="0098346B">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FF5501" w:rsidRPr="00DD337E" w:rsidRDefault="00FF5501" w:rsidP="0098346B">
            <w:pPr>
              <w:jc w:val="center"/>
            </w:pPr>
            <w:r w:rsidRPr="00DD337E">
              <w:rPr>
                <w:rStyle w:val="FontStyle11"/>
                <w:rFonts w:eastAsia="Calibri"/>
              </w:rPr>
              <w:t>тел.8 (353 34) 64-1-24</w:t>
            </w:r>
          </w:p>
        </w:tc>
        <w:tc>
          <w:tcPr>
            <w:tcW w:w="3191" w:type="dxa"/>
          </w:tcPr>
          <w:p w:rsidR="00FF5501" w:rsidRPr="00DD337E" w:rsidRDefault="00FF5501" w:rsidP="0098346B">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FF5501" w:rsidRPr="00DD337E" w:rsidRDefault="00FF5501" w:rsidP="0098346B">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FF5501" w:rsidRPr="00DD337E" w:rsidRDefault="00FF5501" w:rsidP="0098346B">
            <w:pPr>
              <w:jc w:val="center"/>
            </w:pPr>
            <w:r>
              <w:rPr>
                <w:rStyle w:val="FontStyle11"/>
                <w:rFonts w:eastAsia="Calibri"/>
              </w:rPr>
              <w:t>Е.В.Жукова</w:t>
            </w:r>
          </w:p>
        </w:tc>
      </w:tr>
    </w:tbl>
    <w:p w:rsidR="00F64BE8" w:rsidRPr="00FF5501" w:rsidRDefault="00F64BE8" w:rsidP="00FF5501"/>
    <w:sectPr w:rsidR="00F64BE8" w:rsidRPr="00FF5501" w:rsidSect="00594275">
      <w:pgSz w:w="16838" w:h="11906" w:orient="landscape"/>
      <w:pgMar w:top="1701"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560" w:rsidRDefault="00E57560" w:rsidP="00594275">
      <w:r>
        <w:separator/>
      </w:r>
    </w:p>
  </w:endnote>
  <w:endnote w:type="continuationSeparator" w:id="1">
    <w:p w:rsidR="00E57560" w:rsidRDefault="00E57560" w:rsidP="005942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560" w:rsidRDefault="00E57560" w:rsidP="00594275">
      <w:r>
        <w:separator/>
      </w:r>
    </w:p>
  </w:footnote>
  <w:footnote w:type="continuationSeparator" w:id="1">
    <w:p w:rsidR="00E57560" w:rsidRDefault="00E57560" w:rsidP="005942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F64BE8"/>
    <w:rsid w:val="00090907"/>
    <w:rsid w:val="000F4168"/>
    <w:rsid w:val="002A71C2"/>
    <w:rsid w:val="002C6DAA"/>
    <w:rsid w:val="00594275"/>
    <w:rsid w:val="007014A5"/>
    <w:rsid w:val="008033C8"/>
    <w:rsid w:val="009F412E"/>
    <w:rsid w:val="00A2250B"/>
    <w:rsid w:val="00AF536B"/>
    <w:rsid w:val="00B46CA4"/>
    <w:rsid w:val="00CD40AD"/>
    <w:rsid w:val="00E57560"/>
    <w:rsid w:val="00F64BE8"/>
    <w:rsid w:val="00FF5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E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F64BE8"/>
    <w:pPr>
      <w:keepNext/>
      <w:spacing w:before="240" w:after="60" w:line="276"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4BE8"/>
    <w:rPr>
      <w:rFonts w:ascii="Arial" w:eastAsia="Times New Roman" w:hAnsi="Arial" w:cs="Arial"/>
      <w:b/>
      <w:bCs/>
      <w:kern w:val="32"/>
      <w:sz w:val="32"/>
      <w:szCs w:val="32"/>
      <w:lang w:eastAsia="ru-RU"/>
    </w:rPr>
  </w:style>
  <w:style w:type="paragraph" w:styleId="a3">
    <w:name w:val="Normal (Web)"/>
    <w:basedOn w:val="a"/>
    <w:uiPriority w:val="99"/>
    <w:rsid w:val="00F64BE8"/>
    <w:pPr>
      <w:spacing w:before="100" w:beforeAutospacing="1" w:after="100" w:afterAutospacing="1"/>
    </w:pPr>
    <w:rPr>
      <w:rFonts w:eastAsia="Calibri"/>
      <w:sz w:val="24"/>
      <w:szCs w:val="24"/>
    </w:rPr>
  </w:style>
  <w:style w:type="character" w:styleId="a4">
    <w:name w:val="Emphasis"/>
    <w:basedOn w:val="a0"/>
    <w:uiPriority w:val="99"/>
    <w:qFormat/>
    <w:rsid w:val="00F64BE8"/>
    <w:rPr>
      <w:rFonts w:cs="Times New Roman"/>
      <w:i/>
      <w:iCs/>
    </w:rPr>
  </w:style>
  <w:style w:type="paragraph" w:customStyle="1" w:styleId="Style3">
    <w:name w:val="Style3"/>
    <w:basedOn w:val="a"/>
    <w:rsid w:val="002A71C2"/>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2A71C2"/>
    <w:rPr>
      <w:rFonts w:ascii="Times New Roman" w:hAnsi="Times New Roman" w:cs="Times New Roman"/>
      <w:sz w:val="26"/>
      <w:szCs w:val="26"/>
    </w:rPr>
  </w:style>
  <w:style w:type="paragraph" w:styleId="a5">
    <w:name w:val="header"/>
    <w:basedOn w:val="a"/>
    <w:link w:val="a6"/>
    <w:uiPriority w:val="99"/>
    <w:semiHidden/>
    <w:unhideWhenUsed/>
    <w:rsid w:val="00594275"/>
    <w:pPr>
      <w:tabs>
        <w:tab w:val="center" w:pos="4677"/>
        <w:tab w:val="right" w:pos="9355"/>
      </w:tabs>
    </w:pPr>
  </w:style>
  <w:style w:type="character" w:customStyle="1" w:styleId="a6">
    <w:name w:val="Верхний колонтитул Знак"/>
    <w:basedOn w:val="a0"/>
    <w:link w:val="a5"/>
    <w:uiPriority w:val="99"/>
    <w:semiHidden/>
    <w:rsid w:val="00594275"/>
    <w:rPr>
      <w:rFonts w:ascii="Times New Roman" w:eastAsia="Times New Roman" w:hAnsi="Times New Roman" w:cs="Times New Roman"/>
      <w:sz w:val="28"/>
      <w:szCs w:val="28"/>
      <w:lang w:eastAsia="ru-RU"/>
    </w:rPr>
  </w:style>
  <w:style w:type="paragraph" w:styleId="a7">
    <w:name w:val="footer"/>
    <w:basedOn w:val="a"/>
    <w:link w:val="a8"/>
    <w:uiPriority w:val="99"/>
    <w:semiHidden/>
    <w:unhideWhenUsed/>
    <w:rsid w:val="00594275"/>
    <w:pPr>
      <w:tabs>
        <w:tab w:val="center" w:pos="4677"/>
        <w:tab w:val="right" w:pos="9355"/>
      </w:tabs>
    </w:pPr>
  </w:style>
  <w:style w:type="character" w:customStyle="1" w:styleId="a8">
    <w:name w:val="Нижний колонтитул Знак"/>
    <w:basedOn w:val="a0"/>
    <w:link w:val="a7"/>
    <w:uiPriority w:val="99"/>
    <w:semiHidden/>
    <w:rsid w:val="00594275"/>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2316</Words>
  <Characters>13206</Characters>
  <Application>Microsoft Office Word</Application>
  <DocSecurity>0</DocSecurity>
  <Lines>110</Lines>
  <Paragraphs>30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Microsoft</Company>
  <LinksUpToDate>false</LinksUpToDate>
  <CharactersWithSpaces>15492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9</cp:revision>
  <dcterms:created xsi:type="dcterms:W3CDTF">2020-01-28T07:34:00Z</dcterms:created>
  <dcterms:modified xsi:type="dcterms:W3CDTF">2021-12-23T04:55:00Z</dcterms:modified>
</cp:coreProperties>
</file>